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D56AE" w14:textId="77777777" w:rsidR="00707909" w:rsidRDefault="00E21178" w:rsidP="00AF7226">
      <w:pPr>
        <w:jc w:val="center"/>
        <w:rPr>
          <w:rFonts w:ascii="Calibri" w:hAnsi="Calibri"/>
          <w:sz w:val="88"/>
          <w:szCs w:val="88"/>
        </w:rPr>
      </w:pPr>
      <w:r>
        <w:rPr>
          <w:rFonts w:ascii="Calibri" w:hAnsi="Calibri"/>
          <w:sz w:val="88"/>
          <w:szCs w:val="88"/>
        </w:rPr>
        <w:t>Small Urban</w:t>
      </w:r>
      <w:r w:rsidR="00A662FC">
        <w:rPr>
          <w:rFonts w:ascii="Calibri" w:hAnsi="Calibri"/>
          <w:sz w:val="88"/>
          <w:szCs w:val="88"/>
        </w:rPr>
        <w:t xml:space="preserve"> </w:t>
      </w:r>
    </w:p>
    <w:p w14:paraId="4CB359F4" w14:textId="77777777" w:rsidR="00A662FC" w:rsidRDefault="00A662FC" w:rsidP="00AF7226">
      <w:pPr>
        <w:jc w:val="center"/>
        <w:rPr>
          <w:rFonts w:ascii="Calibri" w:hAnsi="Calibri"/>
          <w:sz w:val="88"/>
          <w:szCs w:val="88"/>
        </w:rPr>
      </w:pPr>
      <w:r>
        <w:rPr>
          <w:rFonts w:ascii="Calibri" w:hAnsi="Calibri"/>
          <w:sz w:val="88"/>
          <w:szCs w:val="88"/>
        </w:rPr>
        <w:t xml:space="preserve">5310 </w:t>
      </w:r>
    </w:p>
    <w:p w14:paraId="178ED284" w14:textId="77777777" w:rsidR="00A662FC" w:rsidRDefault="00A662FC" w:rsidP="00AF7226">
      <w:pPr>
        <w:jc w:val="center"/>
        <w:rPr>
          <w:rFonts w:ascii="Calibri" w:hAnsi="Calibri"/>
          <w:sz w:val="72"/>
          <w:szCs w:val="88"/>
        </w:rPr>
      </w:pPr>
      <w:r w:rsidRPr="00053099">
        <w:rPr>
          <w:rFonts w:ascii="Calibri" w:hAnsi="Calibri"/>
          <w:sz w:val="72"/>
          <w:szCs w:val="88"/>
        </w:rPr>
        <w:t xml:space="preserve"> Application</w:t>
      </w:r>
    </w:p>
    <w:p w14:paraId="5D2EC281" w14:textId="450B4FD4" w:rsidR="00A662FC" w:rsidRPr="00527392" w:rsidRDefault="00A662FC" w:rsidP="00AF7226">
      <w:pPr>
        <w:jc w:val="center"/>
        <w:rPr>
          <w:rFonts w:ascii="Calibri" w:hAnsi="Calibri"/>
          <w:sz w:val="40"/>
          <w:szCs w:val="88"/>
        </w:rPr>
      </w:pPr>
      <w:r w:rsidRPr="00527392">
        <w:rPr>
          <w:rFonts w:ascii="Calibri" w:hAnsi="Calibri"/>
          <w:sz w:val="40"/>
          <w:szCs w:val="88"/>
        </w:rPr>
        <w:t>Funding For Oc</w:t>
      </w:r>
      <w:r w:rsidR="00294515">
        <w:rPr>
          <w:rFonts w:ascii="Calibri" w:hAnsi="Calibri"/>
          <w:sz w:val="40"/>
          <w:szCs w:val="88"/>
        </w:rPr>
        <w:t>tober 1, 2021-September 30, 2024</w:t>
      </w:r>
    </w:p>
    <w:p w14:paraId="65E8C3AD" w14:textId="77777777" w:rsidR="00A662FC" w:rsidRPr="00527392" w:rsidRDefault="00A662FC" w:rsidP="00AF7226">
      <w:pPr>
        <w:jc w:val="center"/>
        <w:rPr>
          <w:rFonts w:ascii="Calibri" w:hAnsi="Calibri"/>
          <w:sz w:val="32"/>
          <w:szCs w:val="88"/>
        </w:rPr>
      </w:pPr>
    </w:p>
    <w:p w14:paraId="2DA7A482" w14:textId="77777777" w:rsidR="00A662FC" w:rsidRDefault="00A662FC" w:rsidP="00AF7226">
      <w:pPr>
        <w:jc w:val="center"/>
        <w:rPr>
          <w:rFonts w:ascii="Calibri" w:hAnsi="Calibri"/>
          <w:sz w:val="72"/>
          <w:szCs w:val="88"/>
        </w:rPr>
      </w:pPr>
    </w:p>
    <w:p w14:paraId="135ECED8" w14:textId="77777777" w:rsidR="00A662FC" w:rsidRDefault="00A662FC" w:rsidP="00AF7226">
      <w:pPr>
        <w:jc w:val="center"/>
        <w:rPr>
          <w:rFonts w:ascii="Calibri" w:hAnsi="Calibri"/>
          <w:sz w:val="72"/>
          <w:szCs w:val="88"/>
        </w:rPr>
      </w:pPr>
    </w:p>
    <w:p w14:paraId="3731F01D" w14:textId="77777777" w:rsidR="00C5704E" w:rsidRDefault="00C5704E" w:rsidP="00AF7226">
      <w:pPr>
        <w:jc w:val="center"/>
        <w:rPr>
          <w:rFonts w:ascii="Calibri" w:hAnsi="Calibri"/>
          <w:sz w:val="40"/>
          <w:szCs w:val="88"/>
        </w:rPr>
      </w:pPr>
    </w:p>
    <w:p w14:paraId="11D5527E" w14:textId="77777777" w:rsidR="00C5704E" w:rsidRDefault="00C5704E" w:rsidP="00B80018">
      <w:pPr>
        <w:rPr>
          <w:rFonts w:ascii="Calibri" w:hAnsi="Calibri"/>
          <w:sz w:val="40"/>
          <w:szCs w:val="88"/>
        </w:rPr>
      </w:pPr>
    </w:p>
    <w:p w14:paraId="3FCA69F7" w14:textId="77777777" w:rsidR="00C5704E" w:rsidRDefault="00C5704E" w:rsidP="00AF7226">
      <w:pPr>
        <w:jc w:val="center"/>
        <w:rPr>
          <w:rFonts w:ascii="Calibri" w:hAnsi="Calibri"/>
          <w:sz w:val="40"/>
          <w:szCs w:val="88"/>
        </w:rPr>
      </w:pPr>
    </w:p>
    <w:p w14:paraId="534FF96D" w14:textId="210BBAB4" w:rsidR="00A662FC" w:rsidRPr="00053099" w:rsidRDefault="00A662FC" w:rsidP="00AF7226">
      <w:pPr>
        <w:jc w:val="center"/>
        <w:rPr>
          <w:rFonts w:ascii="Calibri" w:hAnsi="Calibri"/>
          <w:sz w:val="40"/>
          <w:szCs w:val="88"/>
        </w:rPr>
        <w:sectPr w:rsidR="00A662FC" w:rsidRPr="00053099" w:rsidSect="00995D2D">
          <w:headerReference w:type="default" r:id="rId8"/>
          <w:footerReference w:type="default" r:id="rId9"/>
          <w:pgSz w:w="12240" w:h="15840" w:code="1"/>
          <w:pgMar w:top="5670" w:right="1800" w:bottom="1440" w:left="1800" w:header="0" w:footer="0" w:gutter="0"/>
          <w:cols w:space="720"/>
          <w:docGrid w:linePitch="360"/>
        </w:sectPr>
      </w:pPr>
      <w:r w:rsidRPr="00053099">
        <w:rPr>
          <w:rFonts w:ascii="Calibri" w:hAnsi="Calibri"/>
          <w:sz w:val="40"/>
          <w:szCs w:val="88"/>
        </w:rPr>
        <w:t xml:space="preserve">Application </w:t>
      </w:r>
      <w:r>
        <w:rPr>
          <w:rFonts w:ascii="Calibri" w:hAnsi="Calibri"/>
          <w:sz w:val="40"/>
          <w:szCs w:val="88"/>
        </w:rPr>
        <w:t>Available</w:t>
      </w:r>
      <w:r w:rsidRPr="00053099">
        <w:rPr>
          <w:rFonts w:ascii="Calibri" w:hAnsi="Calibri"/>
          <w:sz w:val="40"/>
          <w:szCs w:val="88"/>
        </w:rPr>
        <w:t xml:space="preserve">: </w:t>
      </w:r>
      <w:r w:rsidR="00EE20B6">
        <w:rPr>
          <w:rFonts w:ascii="Calibri" w:hAnsi="Calibri"/>
          <w:sz w:val="40"/>
          <w:szCs w:val="88"/>
        </w:rPr>
        <w:t>2</w:t>
      </w:r>
      <w:r w:rsidRPr="00053099">
        <w:rPr>
          <w:rFonts w:ascii="Calibri" w:hAnsi="Calibri"/>
          <w:sz w:val="40"/>
          <w:szCs w:val="88"/>
        </w:rPr>
        <w:t>/</w:t>
      </w:r>
      <w:r w:rsidR="00294515">
        <w:rPr>
          <w:rFonts w:ascii="Calibri" w:hAnsi="Calibri"/>
          <w:sz w:val="40"/>
          <w:szCs w:val="88"/>
        </w:rPr>
        <w:t>06</w:t>
      </w:r>
      <w:r w:rsidRPr="00053099">
        <w:rPr>
          <w:rFonts w:ascii="Calibri" w:hAnsi="Calibri"/>
          <w:sz w:val="40"/>
          <w:szCs w:val="88"/>
        </w:rPr>
        <w:t>/</w:t>
      </w:r>
      <w:r w:rsidR="00294515">
        <w:rPr>
          <w:rFonts w:ascii="Calibri" w:hAnsi="Calibri"/>
          <w:sz w:val="40"/>
          <w:szCs w:val="88"/>
        </w:rPr>
        <w:t>2020-03/09</w:t>
      </w:r>
      <w:r w:rsidR="00EE20B6">
        <w:rPr>
          <w:rFonts w:ascii="Calibri" w:hAnsi="Calibri"/>
          <w:sz w:val="40"/>
          <w:szCs w:val="88"/>
        </w:rPr>
        <w:t>/2020</w:t>
      </w:r>
    </w:p>
    <w:p w14:paraId="3E20BC7D" w14:textId="0BBA21FF" w:rsidR="001B5C61" w:rsidRDefault="00294515" w:rsidP="001B5C61">
      <w:pPr>
        <w:jc w:val="center"/>
        <w:rPr>
          <w:rFonts w:ascii="Calibri" w:hAnsi="Calibri"/>
          <w:sz w:val="40"/>
          <w:szCs w:val="88"/>
        </w:rPr>
      </w:pPr>
      <w:r>
        <w:rPr>
          <w:rFonts w:ascii="Calibri" w:hAnsi="Calibri"/>
          <w:sz w:val="40"/>
          <w:szCs w:val="88"/>
        </w:rPr>
        <w:t>Due March 9</w:t>
      </w:r>
      <w:r>
        <w:rPr>
          <w:rFonts w:ascii="Calibri" w:hAnsi="Calibri"/>
          <w:sz w:val="40"/>
          <w:szCs w:val="88"/>
          <w:vertAlign w:val="superscript"/>
        </w:rPr>
        <w:t>th</w:t>
      </w:r>
      <w:r w:rsidR="00EE20B6">
        <w:rPr>
          <w:rFonts w:ascii="Calibri" w:hAnsi="Calibri"/>
          <w:sz w:val="40"/>
          <w:szCs w:val="88"/>
        </w:rPr>
        <w:t>, 2020</w:t>
      </w:r>
      <w:r w:rsidR="00E21178">
        <w:rPr>
          <w:rFonts w:ascii="Calibri" w:hAnsi="Calibri"/>
          <w:sz w:val="40"/>
          <w:szCs w:val="88"/>
        </w:rPr>
        <w:t xml:space="preserve"> at 5pm (P</w:t>
      </w:r>
      <w:r w:rsidR="005F3511">
        <w:rPr>
          <w:rFonts w:ascii="Calibri" w:hAnsi="Calibri"/>
          <w:sz w:val="40"/>
          <w:szCs w:val="88"/>
        </w:rPr>
        <w:t>ST)</w:t>
      </w:r>
    </w:p>
    <w:p w14:paraId="08EBE4D9" w14:textId="77777777" w:rsidR="001B5C61" w:rsidRDefault="001B5C61" w:rsidP="001B5C61">
      <w:pPr>
        <w:jc w:val="center"/>
        <w:rPr>
          <w:rFonts w:ascii="Calibri" w:hAnsi="Calibri"/>
          <w:sz w:val="40"/>
          <w:szCs w:val="88"/>
        </w:rPr>
      </w:pPr>
    </w:p>
    <w:p w14:paraId="5CB71FB6" w14:textId="77777777" w:rsidR="005F3511" w:rsidRPr="001B5C61" w:rsidRDefault="005F3511" w:rsidP="001B5C61">
      <w:pPr>
        <w:jc w:val="center"/>
        <w:rPr>
          <w:rFonts w:ascii="Calibri" w:hAnsi="Calibri"/>
          <w:sz w:val="40"/>
          <w:szCs w:val="88"/>
        </w:rPr>
      </w:pPr>
      <w:r w:rsidRPr="005F3511">
        <w:rPr>
          <w:rFonts w:ascii="Calibri" w:hAnsi="Calibri"/>
          <w:b/>
          <w:sz w:val="28"/>
          <w:szCs w:val="28"/>
        </w:rPr>
        <w:lastRenderedPageBreak/>
        <w:t>To: KMPO 250 Northwest Blvd., Suite 209 Coeur d’ Alene, ID 83814</w:t>
      </w:r>
    </w:p>
    <w:p w14:paraId="784882DF" w14:textId="77777777" w:rsidR="005F3511" w:rsidRDefault="005F3511" w:rsidP="00B80018">
      <w:pPr>
        <w:jc w:val="center"/>
        <w:rPr>
          <w:rFonts w:ascii="Calibri" w:hAnsi="Calibri"/>
          <w:b/>
          <w:sz w:val="28"/>
          <w:szCs w:val="28"/>
        </w:rPr>
      </w:pPr>
    </w:p>
    <w:p w14:paraId="10D1AB96" w14:textId="77777777" w:rsidR="005F3511" w:rsidRPr="005F3511" w:rsidRDefault="005F3511" w:rsidP="00B80018">
      <w:pPr>
        <w:jc w:val="center"/>
        <w:rPr>
          <w:rFonts w:ascii="Calibri" w:hAnsi="Calibri"/>
          <w:b/>
          <w:sz w:val="28"/>
          <w:szCs w:val="28"/>
        </w:rPr>
        <w:sectPr w:rsidR="005F3511" w:rsidRPr="005F3511" w:rsidSect="001B5C61">
          <w:headerReference w:type="default" r:id="rId10"/>
          <w:footerReference w:type="default" r:id="rId11"/>
          <w:type w:val="continuous"/>
          <w:pgSz w:w="12240" w:h="15840" w:code="1"/>
          <w:pgMar w:top="1620" w:right="1800" w:bottom="1440" w:left="1800" w:header="0" w:footer="0" w:gutter="0"/>
          <w:cols w:space="720"/>
          <w:docGrid w:linePitch="360"/>
        </w:sectPr>
      </w:pPr>
      <w:r>
        <w:rPr>
          <w:rFonts w:ascii="Calibri" w:hAnsi="Calibri"/>
          <w:b/>
          <w:sz w:val="28"/>
          <w:szCs w:val="28"/>
        </w:rPr>
        <w:t>Email: kmpo@kmpo.net</w:t>
      </w:r>
    </w:p>
    <w:p w14:paraId="56B055A9" w14:textId="77777777" w:rsidR="00A662FC" w:rsidRDefault="00A662FC" w:rsidP="005F3511"/>
    <w:tbl>
      <w:tblPr>
        <w:tblW w:w="0" w:type="auto"/>
        <w:tblLook w:val="04A0" w:firstRow="1" w:lastRow="0" w:firstColumn="1" w:lastColumn="0" w:noHBand="0" w:noVBand="1"/>
      </w:tblPr>
      <w:tblGrid>
        <w:gridCol w:w="8856"/>
      </w:tblGrid>
      <w:tr w:rsidR="006D4269" w:rsidRPr="00931F35" w14:paraId="2FF80242" w14:textId="77777777" w:rsidTr="00995D2D">
        <w:trPr>
          <w:trHeight w:val="980"/>
        </w:trPr>
        <w:tc>
          <w:tcPr>
            <w:tcW w:w="8856" w:type="dxa"/>
            <w:shd w:val="clear" w:color="auto" w:fill="auto"/>
          </w:tcPr>
          <w:p w14:paraId="45D308C4" w14:textId="77777777" w:rsidR="006D4269" w:rsidRPr="00053099" w:rsidRDefault="00053099" w:rsidP="00931F35">
            <w:pPr>
              <w:jc w:val="center"/>
              <w:rPr>
                <w:rFonts w:ascii="Calibri" w:hAnsi="Calibri"/>
                <w:b/>
                <w:sz w:val="72"/>
                <w:szCs w:val="72"/>
              </w:rPr>
            </w:pPr>
            <w:r w:rsidRPr="00053099">
              <w:rPr>
                <w:rFonts w:ascii="Calibri" w:hAnsi="Calibri"/>
                <w:b/>
                <w:sz w:val="72"/>
                <w:szCs w:val="72"/>
              </w:rPr>
              <w:t>Introduction</w:t>
            </w:r>
          </w:p>
          <w:p w14:paraId="4C040EE9" w14:textId="77777777" w:rsidR="00053099" w:rsidRPr="001F6787" w:rsidRDefault="00053099" w:rsidP="00931F35">
            <w:pPr>
              <w:jc w:val="center"/>
              <w:rPr>
                <w:rFonts w:ascii="Calibri" w:hAnsi="Calibri"/>
                <w:b/>
                <w:sz w:val="48"/>
                <w:szCs w:val="72"/>
              </w:rPr>
            </w:pPr>
          </w:p>
          <w:p w14:paraId="52BCD3F7" w14:textId="77777777" w:rsidR="005E2E17" w:rsidRDefault="001F6787" w:rsidP="001F6787">
            <w:pPr>
              <w:rPr>
                <w:rFonts w:asciiTheme="minorHAnsi" w:hAnsiTheme="minorHAnsi" w:cs="Arial"/>
                <w:sz w:val="28"/>
                <w:szCs w:val="32"/>
              </w:rPr>
            </w:pPr>
            <w:r w:rsidRPr="005E2E17">
              <w:rPr>
                <w:rFonts w:asciiTheme="minorHAnsi" w:hAnsiTheme="minorHAnsi" w:cs="Arial"/>
                <w:sz w:val="28"/>
                <w:szCs w:val="32"/>
              </w:rPr>
              <w:t xml:space="preserve">The Idaho Transportation Department’s Public Transportation Office serves as a statewide leader for public transportation.  </w:t>
            </w:r>
          </w:p>
          <w:p w14:paraId="311C83F9" w14:textId="77777777" w:rsidR="005E2E17" w:rsidRDefault="005E2E17" w:rsidP="001F6787">
            <w:pPr>
              <w:rPr>
                <w:rFonts w:asciiTheme="minorHAnsi" w:hAnsiTheme="minorHAnsi" w:cs="Arial"/>
                <w:sz w:val="28"/>
                <w:szCs w:val="32"/>
              </w:rPr>
            </w:pPr>
          </w:p>
          <w:p w14:paraId="2DFFA7BF" w14:textId="77777777" w:rsidR="005E2E17" w:rsidRDefault="001F6787" w:rsidP="001F6787">
            <w:pPr>
              <w:rPr>
                <w:rFonts w:asciiTheme="minorHAnsi" w:hAnsiTheme="minorHAnsi" w:cs="Arial"/>
                <w:sz w:val="28"/>
                <w:szCs w:val="32"/>
              </w:rPr>
            </w:pPr>
            <w:r w:rsidRPr="005E2E17">
              <w:rPr>
                <w:rFonts w:asciiTheme="minorHAnsi" w:hAnsiTheme="minorHAnsi" w:cs="Arial"/>
                <w:sz w:val="28"/>
                <w:szCs w:val="32"/>
              </w:rPr>
              <w:t xml:space="preserve">In keeping with ITD’s strategic mission of “Your Safety, Your Mobility, and Your Economic Opportunity”, the Public Transportation Office works to promote the success of all public transportation options throughout Idaho.  </w:t>
            </w:r>
          </w:p>
          <w:p w14:paraId="43D31E62" w14:textId="77777777" w:rsidR="005E2E17" w:rsidRDefault="005E2E17" w:rsidP="001F6787">
            <w:pPr>
              <w:rPr>
                <w:rFonts w:asciiTheme="minorHAnsi" w:hAnsiTheme="minorHAnsi" w:cs="Arial"/>
                <w:sz w:val="28"/>
                <w:szCs w:val="32"/>
              </w:rPr>
            </w:pPr>
          </w:p>
          <w:p w14:paraId="154160D5" w14:textId="77777777" w:rsidR="005E2E17" w:rsidRDefault="001F6787" w:rsidP="001F6787">
            <w:pPr>
              <w:rPr>
                <w:rFonts w:asciiTheme="minorHAnsi" w:hAnsiTheme="minorHAnsi" w:cs="Arial"/>
                <w:sz w:val="28"/>
                <w:szCs w:val="32"/>
              </w:rPr>
            </w:pPr>
            <w:r w:rsidRPr="005E2E17">
              <w:rPr>
                <w:rFonts w:asciiTheme="minorHAnsi" w:hAnsiTheme="minorHAnsi" w:cs="Arial"/>
                <w:sz w:val="28"/>
                <w:szCs w:val="32"/>
              </w:rPr>
              <w:t xml:space="preserve">Among its many duties the Public Transportation Office is charged with statewide public transportation planning, coordination, grant administration, compliance, performance management, safety monitoring, technical assistance, and acting as a liaison between federal, state and local stakeholders.  </w:t>
            </w:r>
          </w:p>
          <w:p w14:paraId="082C8CF2" w14:textId="77777777" w:rsidR="005E2E17" w:rsidRDefault="005E2E17" w:rsidP="001F6787">
            <w:pPr>
              <w:rPr>
                <w:rFonts w:asciiTheme="minorHAnsi" w:hAnsiTheme="minorHAnsi" w:cs="Arial"/>
                <w:sz w:val="28"/>
                <w:szCs w:val="32"/>
              </w:rPr>
            </w:pPr>
          </w:p>
          <w:p w14:paraId="3027D0EB" w14:textId="77777777" w:rsidR="00E21178" w:rsidRDefault="005F3511" w:rsidP="001F6787">
            <w:pPr>
              <w:rPr>
                <w:rFonts w:asciiTheme="minorHAnsi" w:hAnsiTheme="minorHAnsi" w:cs="Arial"/>
                <w:sz w:val="28"/>
                <w:szCs w:val="32"/>
              </w:rPr>
            </w:pPr>
            <w:r>
              <w:rPr>
                <w:rFonts w:asciiTheme="minorHAnsi" w:hAnsiTheme="minorHAnsi" w:cs="Arial"/>
                <w:sz w:val="28"/>
                <w:szCs w:val="32"/>
              </w:rPr>
              <w:t>Grant programs such as the FTA Section 5310</w:t>
            </w:r>
            <w:r w:rsidR="00707909">
              <w:rPr>
                <w:rFonts w:asciiTheme="minorHAnsi" w:hAnsiTheme="minorHAnsi" w:cs="Arial"/>
                <w:sz w:val="28"/>
                <w:szCs w:val="32"/>
              </w:rPr>
              <w:t xml:space="preserve"> </w:t>
            </w:r>
            <w:r>
              <w:rPr>
                <w:rFonts w:asciiTheme="minorHAnsi" w:hAnsiTheme="minorHAnsi" w:cs="Arial"/>
                <w:sz w:val="28"/>
                <w:szCs w:val="32"/>
              </w:rPr>
              <w:t>Program</w:t>
            </w:r>
            <w:r w:rsidR="00707909">
              <w:rPr>
                <w:rFonts w:asciiTheme="minorHAnsi" w:hAnsiTheme="minorHAnsi" w:cs="Arial"/>
                <w:sz w:val="28"/>
                <w:szCs w:val="32"/>
              </w:rPr>
              <w:t>s</w:t>
            </w:r>
            <w:r w:rsidR="001F6787" w:rsidRPr="005E2E17">
              <w:rPr>
                <w:rFonts w:asciiTheme="minorHAnsi" w:hAnsiTheme="minorHAnsi" w:cs="Arial"/>
                <w:sz w:val="28"/>
                <w:szCs w:val="32"/>
              </w:rPr>
              <w:t xml:space="preserve"> are critical to ensuring that public transportation options of all kinds are available in Idaho. </w:t>
            </w:r>
          </w:p>
          <w:p w14:paraId="02869946" w14:textId="77777777" w:rsidR="00E21178" w:rsidRDefault="00E21178" w:rsidP="001F6787">
            <w:pPr>
              <w:rPr>
                <w:rFonts w:asciiTheme="minorHAnsi" w:hAnsiTheme="minorHAnsi" w:cs="Arial"/>
                <w:sz w:val="28"/>
                <w:szCs w:val="32"/>
              </w:rPr>
            </w:pPr>
          </w:p>
          <w:p w14:paraId="00B2B400" w14:textId="3662F216" w:rsidR="00A5476F" w:rsidRDefault="00E21178" w:rsidP="001F6787">
            <w:pPr>
              <w:rPr>
                <w:rFonts w:asciiTheme="minorHAnsi" w:hAnsiTheme="minorHAnsi" w:cs="Arial"/>
                <w:sz w:val="28"/>
                <w:szCs w:val="32"/>
              </w:rPr>
            </w:pPr>
            <w:r>
              <w:rPr>
                <w:rFonts w:asciiTheme="minorHAnsi" w:hAnsiTheme="minorHAnsi" w:cs="Arial"/>
                <w:sz w:val="28"/>
                <w:szCs w:val="32"/>
              </w:rPr>
              <w:t xml:space="preserve">Kootenai Metropolitan Planning Organization (KMPO), as the metropolitan planning organization for Kootenai County, works </w:t>
            </w:r>
            <w:r w:rsidR="005F3511">
              <w:rPr>
                <w:rFonts w:asciiTheme="minorHAnsi" w:hAnsiTheme="minorHAnsi" w:cs="Arial"/>
                <w:sz w:val="28"/>
                <w:szCs w:val="32"/>
              </w:rPr>
              <w:t xml:space="preserve">in collaboration </w:t>
            </w:r>
            <w:r w:rsidR="00EE20B6">
              <w:rPr>
                <w:rFonts w:asciiTheme="minorHAnsi" w:hAnsiTheme="minorHAnsi" w:cs="Arial"/>
                <w:sz w:val="28"/>
                <w:szCs w:val="32"/>
              </w:rPr>
              <w:t>with ITD and the other four</w:t>
            </w:r>
            <w:r>
              <w:rPr>
                <w:rFonts w:asciiTheme="minorHAnsi" w:hAnsiTheme="minorHAnsi" w:cs="Arial"/>
                <w:sz w:val="28"/>
                <w:szCs w:val="32"/>
              </w:rPr>
              <w:t xml:space="preserve"> MPO’s around the State of Idaho </w:t>
            </w:r>
            <w:r w:rsidR="005F3511">
              <w:rPr>
                <w:rFonts w:asciiTheme="minorHAnsi" w:hAnsiTheme="minorHAnsi" w:cs="Arial"/>
                <w:sz w:val="28"/>
                <w:szCs w:val="32"/>
              </w:rPr>
              <w:t>to conduct the call for applications, prioritization</w:t>
            </w:r>
            <w:r>
              <w:rPr>
                <w:rFonts w:asciiTheme="minorHAnsi" w:hAnsiTheme="minorHAnsi" w:cs="Arial"/>
                <w:sz w:val="28"/>
                <w:szCs w:val="32"/>
              </w:rPr>
              <w:t xml:space="preserve">, and </w:t>
            </w:r>
            <w:r w:rsidR="005F3511">
              <w:rPr>
                <w:rFonts w:asciiTheme="minorHAnsi" w:hAnsiTheme="minorHAnsi" w:cs="Arial"/>
                <w:sz w:val="28"/>
                <w:szCs w:val="32"/>
              </w:rPr>
              <w:t xml:space="preserve">then </w:t>
            </w:r>
            <w:r>
              <w:rPr>
                <w:rFonts w:asciiTheme="minorHAnsi" w:hAnsiTheme="minorHAnsi" w:cs="Arial"/>
                <w:sz w:val="28"/>
                <w:szCs w:val="32"/>
              </w:rPr>
              <w:t>select</w:t>
            </w:r>
            <w:r w:rsidR="005F3511">
              <w:rPr>
                <w:rFonts w:asciiTheme="minorHAnsi" w:hAnsiTheme="minorHAnsi" w:cs="Arial"/>
                <w:sz w:val="28"/>
                <w:szCs w:val="32"/>
              </w:rPr>
              <w:t>ion of programs or projects that</w:t>
            </w:r>
            <w:r>
              <w:rPr>
                <w:rFonts w:asciiTheme="minorHAnsi" w:hAnsiTheme="minorHAnsi" w:cs="Arial"/>
                <w:sz w:val="28"/>
                <w:szCs w:val="32"/>
              </w:rPr>
              <w:t xml:space="preserve"> desire to utilize FTA Section 5310 </w:t>
            </w:r>
            <w:r w:rsidR="001B5C61">
              <w:rPr>
                <w:rFonts w:asciiTheme="minorHAnsi" w:hAnsiTheme="minorHAnsi" w:cs="Arial"/>
                <w:sz w:val="28"/>
                <w:szCs w:val="32"/>
              </w:rPr>
              <w:t xml:space="preserve">small urban </w:t>
            </w:r>
            <w:r>
              <w:rPr>
                <w:rFonts w:asciiTheme="minorHAnsi" w:hAnsiTheme="minorHAnsi" w:cs="Arial"/>
                <w:sz w:val="28"/>
                <w:szCs w:val="32"/>
              </w:rPr>
              <w:t xml:space="preserve">funds for </w:t>
            </w:r>
            <w:r w:rsidR="005F3511">
              <w:rPr>
                <w:rFonts w:asciiTheme="minorHAnsi" w:hAnsiTheme="minorHAnsi" w:cs="Arial"/>
                <w:sz w:val="28"/>
                <w:szCs w:val="32"/>
              </w:rPr>
              <w:t xml:space="preserve">elderly and disabled </w:t>
            </w:r>
            <w:r>
              <w:rPr>
                <w:rFonts w:asciiTheme="minorHAnsi" w:hAnsiTheme="minorHAnsi" w:cs="Arial"/>
                <w:sz w:val="28"/>
                <w:szCs w:val="32"/>
              </w:rPr>
              <w:t>services into and within the Coeur d’ Alene Urbanized Area.</w:t>
            </w:r>
          </w:p>
          <w:p w14:paraId="62B025DD" w14:textId="77777777" w:rsidR="005F3511" w:rsidRPr="005E2E17" w:rsidRDefault="005F3511" w:rsidP="001F6787">
            <w:pPr>
              <w:rPr>
                <w:rFonts w:asciiTheme="minorHAnsi" w:hAnsiTheme="minorHAnsi"/>
                <w:b/>
                <w:sz w:val="56"/>
                <w:szCs w:val="72"/>
              </w:rPr>
            </w:pPr>
          </w:p>
          <w:p w14:paraId="1AA97329" w14:textId="77777777" w:rsidR="001F6787" w:rsidRPr="00AC3002" w:rsidRDefault="001F6787" w:rsidP="00931F35">
            <w:pPr>
              <w:jc w:val="center"/>
              <w:rPr>
                <w:rFonts w:ascii="Calibri" w:hAnsi="Calibri"/>
                <w:b/>
                <w:sz w:val="16"/>
                <w:szCs w:val="16"/>
              </w:rPr>
            </w:pPr>
          </w:p>
          <w:p w14:paraId="71B3B77F" w14:textId="77777777" w:rsidR="001B5C61" w:rsidRDefault="001B5C61" w:rsidP="001B5C61">
            <w:pPr>
              <w:rPr>
                <w:rFonts w:ascii="Calibri" w:hAnsi="Calibri"/>
                <w:b/>
                <w:sz w:val="72"/>
                <w:szCs w:val="72"/>
              </w:rPr>
            </w:pPr>
          </w:p>
          <w:p w14:paraId="1693678B" w14:textId="77777777" w:rsidR="00053099" w:rsidRPr="00053099" w:rsidRDefault="00053099" w:rsidP="00A113A1">
            <w:pPr>
              <w:jc w:val="center"/>
              <w:rPr>
                <w:rFonts w:ascii="Calibri" w:hAnsi="Calibri"/>
                <w:b/>
                <w:sz w:val="72"/>
                <w:szCs w:val="72"/>
              </w:rPr>
            </w:pPr>
            <w:r w:rsidRPr="00053099">
              <w:rPr>
                <w:rFonts w:ascii="Calibri" w:hAnsi="Calibri"/>
                <w:b/>
                <w:sz w:val="72"/>
                <w:szCs w:val="72"/>
              </w:rPr>
              <w:lastRenderedPageBreak/>
              <w:t xml:space="preserve">Program </w:t>
            </w:r>
            <w:r w:rsidR="00A113A1">
              <w:rPr>
                <w:rFonts w:ascii="Calibri" w:hAnsi="Calibri"/>
                <w:b/>
                <w:sz w:val="72"/>
                <w:szCs w:val="72"/>
              </w:rPr>
              <w:t>Description</w:t>
            </w:r>
          </w:p>
        </w:tc>
      </w:tr>
    </w:tbl>
    <w:p w14:paraId="587B71BF" w14:textId="77777777" w:rsidR="009657DE" w:rsidRDefault="009657DE" w:rsidP="006D4269">
      <w:pPr>
        <w:rPr>
          <w:rFonts w:ascii="Calibri" w:hAnsi="Calibri"/>
          <w:b/>
        </w:rPr>
      </w:pPr>
    </w:p>
    <w:p w14:paraId="12C78913" w14:textId="77777777" w:rsidR="00742C8A" w:rsidRPr="005E2E17" w:rsidRDefault="00A113A1" w:rsidP="006D4269">
      <w:pPr>
        <w:rPr>
          <w:rFonts w:ascii="Calibri" w:hAnsi="Calibri"/>
          <w:sz w:val="22"/>
        </w:rPr>
      </w:pPr>
      <w:r w:rsidRPr="005E2E17">
        <w:rPr>
          <w:rFonts w:ascii="Calibri" w:hAnsi="Calibri"/>
          <w:sz w:val="22"/>
        </w:rPr>
        <w:t xml:space="preserve">Purpose: </w:t>
      </w:r>
    </w:p>
    <w:p w14:paraId="0BE26BD5" w14:textId="77777777" w:rsidR="00241DC6" w:rsidRPr="005E2E17" w:rsidRDefault="00B343F6" w:rsidP="006D4269">
      <w:pPr>
        <w:rPr>
          <w:rFonts w:ascii="Calibri" w:hAnsi="Calibri"/>
          <w:sz w:val="22"/>
        </w:rPr>
      </w:pPr>
      <w:r w:rsidRPr="005E2E17">
        <w:rPr>
          <w:rFonts w:ascii="Calibri" w:hAnsi="Calibri"/>
          <w:sz w:val="22"/>
        </w:rPr>
        <w:t>To improve mobility for seniors and individuals with disabilities by removing barriers to transportation service and expanding transportation mobility options.  This program supports transportation services planned, designed, and carried out to meet the special transportation needs of senio</w:t>
      </w:r>
      <w:r w:rsidR="00707909">
        <w:rPr>
          <w:rFonts w:ascii="Calibri" w:hAnsi="Calibri"/>
          <w:sz w:val="22"/>
        </w:rPr>
        <w:t xml:space="preserve">rs and individuals within smaller </w:t>
      </w:r>
      <w:r w:rsidR="00373A7C">
        <w:rPr>
          <w:rFonts w:ascii="Calibri" w:hAnsi="Calibri"/>
          <w:sz w:val="22"/>
        </w:rPr>
        <w:t>urbanized</w:t>
      </w:r>
      <w:r w:rsidR="00707909">
        <w:rPr>
          <w:rFonts w:ascii="Calibri" w:hAnsi="Calibri"/>
          <w:sz w:val="22"/>
        </w:rPr>
        <w:t xml:space="preserve"> </w:t>
      </w:r>
      <w:r w:rsidRPr="005E2E17">
        <w:rPr>
          <w:rFonts w:ascii="Calibri" w:hAnsi="Calibri"/>
          <w:sz w:val="22"/>
        </w:rPr>
        <w:t>a</w:t>
      </w:r>
      <w:r w:rsidR="00707909">
        <w:rPr>
          <w:rFonts w:ascii="Calibri" w:hAnsi="Calibri"/>
          <w:sz w:val="22"/>
        </w:rPr>
        <w:t>reas with a population between</w:t>
      </w:r>
      <w:r w:rsidRPr="005E2E17">
        <w:rPr>
          <w:rFonts w:ascii="Calibri" w:hAnsi="Calibri"/>
          <w:sz w:val="22"/>
        </w:rPr>
        <w:t xml:space="preserve"> 50,000</w:t>
      </w:r>
      <w:r w:rsidR="00707909">
        <w:rPr>
          <w:rFonts w:ascii="Calibri" w:hAnsi="Calibri"/>
          <w:sz w:val="22"/>
        </w:rPr>
        <w:t xml:space="preserve"> and 200,000</w:t>
      </w:r>
      <w:r w:rsidRPr="005E2E17">
        <w:rPr>
          <w:rFonts w:ascii="Calibri" w:hAnsi="Calibri"/>
          <w:sz w:val="22"/>
        </w:rPr>
        <w:t xml:space="preserve">.  Eligible projects include both traditional capital investment and nontraditional investment beyond the ADA complementary paratransit services.  </w:t>
      </w:r>
    </w:p>
    <w:p w14:paraId="084F7A43" w14:textId="77777777" w:rsidR="00D02A33" w:rsidRPr="005E2E17" w:rsidRDefault="00D02A33" w:rsidP="006D4269">
      <w:pPr>
        <w:rPr>
          <w:rFonts w:ascii="Calibri" w:hAnsi="Calibri"/>
          <w:sz w:val="18"/>
          <w:szCs w:val="20"/>
        </w:rPr>
      </w:pPr>
    </w:p>
    <w:p w14:paraId="6C121270" w14:textId="77777777" w:rsidR="00AE0BB4" w:rsidRPr="005E2E17" w:rsidRDefault="00B343F6" w:rsidP="00B343F6">
      <w:pPr>
        <w:rPr>
          <w:rFonts w:ascii="Calibri" w:hAnsi="Calibri"/>
          <w:sz w:val="22"/>
        </w:rPr>
      </w:pPr>
      <w:r w:rsidRPr="005E2E17">
        <w:rPr>
          <w:rFonts w:ascii="Calibri" w:hAnsi="Calibri"/>
          <w:sz w:val="22"/>
        </w:rPr>
        <w:t>Eligible Recipients:</w:t>
      </w:r>
    </w:p>
    <w:p w14:paraId="0C5A3213" w14:textId="77777777" w:rsidR="00DD0C1A" w:rsidRPr="005E2E17" w:rsidRDefault="00DD0C1A" w:rsidP="00DD0C1A">
      <w:pPr>
        <w:pStyle w:val="ListParagraph"/>
        <w:numPr>
          <w:ilvl w:val="0"/>
          <w:numId w:val="10"/>
        </w:numPr>
        <w:rPr>
          <w:rFonts w:ascii="Calibri" w:hAnsi="Calibri"/>
          <w:sz w:val="22"/>
        </w:rPr>
      </w:pPr>
      <w:r w:rsidRPr="005E2E17">
        <w:rPr>
          <w:rFonts w:ascii="Calibri" w:hAnsi="Calibri"/>
          <w:sz w:val="22"/>
        </w:rPr>
        <w:t xml:space="preserve">Subrecipients: State or local government authorities, nonprofit organizations, operators of public transportation that </w:t>
      </w:r>
      <w:r w:rsidR="00B01C50" w:rsidRPr="005E2E17">
        <w:rPr>
          <w:rFonts w:ascii="Calibri" w:hAnsi="Calibri"/>
          <w:sz w:val="22"/>
        </w:rPr>
        <w:t>receive grant</w:t>
      </w:r>
      <w:r w:rsidR="00B343F6" w:rsidRPr="005E2E17">
        <w:rPr>
          <w:rFonts w:ascii="Calibri" w:hAnsi="Calibri"/>
          <w:sz w:val="22"/>
        </w:rPr>
        <w:t xml:space="preserve"> </w:t>
      </w:r>
      <w:r w:rsidRPr="005E2E17">
        <w:rPr>
          <w:rFonts w:ascii="Calibri" w:hAnsi="Calibri"/>
          <w:sz w:val="22"/>
        </w:rPr>
        <w:t xml:space="preserve">funds indirectly through a recipient.  </w:t>
      </w:r>
    </w:p>
    <w:p w14:paraId="7B3FBF37" w14:textId="77777777" w:rsidR="005E2E17" w:rsidRPr="005E2E17" w:rsidRDefault="005E2E17" w:rsidP="00241DC6">
      <w:pPr>
        <w:rPr>
          <w:rFonts w:ascii="Calibri" w:hAnsi="Calibri"/>
          <w:b/>
          <w:sz w:val="14"/>
          <w:szCs w:val="16"/>
        </w:rPr>
      </w:pPr>
    </w:p>
    <w:p w14:paraId="5797A9A6" w14:textId="77777777" w:rsidR="005E2E17" w:rsidRPr="005E2E17" w:rsidRDefault="005E2E17" w:rsidP="00241DC6">
      <w:pPr>
        <w:rPr>
          <w:rFonts w:ascii="Calibri" w:hAnsi="Calibri"/>
          <w:sz w:val="22"/>
          <w:szCs w:val="22"/>
        </w:rPr>
      </w:pPr>
      <w:r w:rsidRPr="005E2E17">
        <w:rPr>
          <w:rFonts w:ascii="Calibri" w:hAnsi="Calibri"/>
          <w:sz w:val="22"/>
          <w:szCs w:val="22"/>
        </w:rPr>
        <w:t xml:space="preserve">Local Match: </w:t>
      </w:r>
      <w:r>
        <w:rPr>
          <w:rFonts w:ascii="Calibri" w:hAnsi="Calibri"/>
          <w:sz w:val="22"/>
          <w:szCs w:val="22"/>
        </w:rPr>
        <w:t>Operating 50%, Purchase of Service 20%, Capital 20%</w:t>
      </w:r>
    </w:p>
    <w:p w14:paraId="70542B21" w14:textId="77777777" w:rsidR="005E2E17" w:rsidRDefault="005E2E17" w:rsidP="00241DC6">
      <w:pPr>
        <w:rPr>
          <w:rFonts w:ascii="Calibri" w:hAnsi="Calibri"/>
          <w:b/>
          <w:sz w:val="14"/>
          <w:szCs w:val="16"/>
        </w:rPr>
      </w:pPr>
    </w:p>
    <w:p w14:paraId="68078B6B" w14:textId="77777777" w:rsidR="005E2E17" w:rsidRPr="005E2E17" w:rsidRDefault="005E2E17" w:rsidP="00241DC6">
      <w:pPr>
        <w:rPr>
          <w:rFonts w:ascii="Calibri" w:hAnsi="Calibri"/>
          <w:b/>
          <w:sz w:val="14"/>
          <w:szCs w:val="16"/>
        </w:rPr>
      </w:pPr>
    </w:p>
    <w:p w14:paraId="047C8096" w14:textId="77777777" w:rsidR="00241DC6" w:rsidRPr="005E2E17" w:rsidRDefault="00241DC6" w:rsidP="00241DC6">
      <w:pPr>
        <w:rPr>
          <w:rFonts w:ascii="Calibri" w:hAnsi="Calibri"/>
          <w:sz w:val="22"/>
        </w:rPr>
      </w:pPr>
      <w:r w:rsidRPr="005E2E17">
        <w:rPr>
          <w:rFonts w:ascii="Calibri" w:hAnsi="Calibri"/>
          <w:sz w:val="22"/>
        </w:rPr>
        <w:t>Relevant Information</w:t>
      </w:r>
      <w:r w:rsidR="00742C8A" w:rsidRPr="005E2E17">
        <w:rPr>
          <w:rFonts w:ascii="Calibri" w:hAnsi="Calibri"/>
          <w:sz w:val="22"/>
        </w:rPr>
        <w:t>:</w:t>
      </w:r>
    </w:p>
    <w:p w14:paraId="375D9F82" w14:textId="77777777" w:rsidR="00D916EC" w:rsidRPr="005E2E17" w:rsidRDefault="00D916EC" w:rsidP="00D916EC">
      <w:pPr>
        <w:pStyle w:val="ListParagraph"/>
        <w:numPr>
          <w:ilvl w:val="0"/>
          <w:numId w:val="9"/>
        </w:numPr>
        <w:rPr>
          <w:rFonts w:ascii="Calibri" w:hAnsi="Calibri"/>
          <w:sz w:val="22"/>
        </w:rPr>
      </w:pPr>
      <w:r w:rsidRPr="005E2E17">
        <w:rPr>
          <w:rFonts w:ascii="Calibri" w:hAnsi="Calibri"/>
          <w:sz w:val="22"/>
        </w:rPr>
        <w:t>Federal program details and related Federal Circulars</w:t>
      </w:r>
    </w:p>
    <w:p w14:paraId="1DBD0DBA" w14:textId="77777777" w:rsidR="001F1359" w:rsidRPr="005E2E17" w:rsidRDefault="006341E2" w:rsidP="001F1359">
      <w:pPr>
        <w:pStyle w:val="ListParagraph"/>
        <w:numPr>
          <w:ilvl w:val="1"/>
          <w:numId w:val="9"/>
        </w:numPr>
        <w:rPr>
          <w:rFonts w:ascii="Calibri" w:hAnsi="Calibri"/>
          <w:sz w:val="22"/>
        </w:rPr>
      </w:pPr>
      <w:hyperlink r:id="rId12" w:history="1">
        <w:r w:rsidR="001F1359" w:rsidRPr="005E2E17">
          <w:rPr>
            <w:rStyle w:val="Hyperlink"/>
            <w:rFonts w:ascii="Calibri" w:hAnsi="Calibri"/>
            <w:sz w:val="22"/>
          </w:rPr>
          <w:t>https://www.transit.dot.gov/funding/grants/enhanced-mobility-seniors-individuals-disabilities-section-5310-program-technical</w:t>
        </w:r>
      </w:hyperlink>
      <w:r w:rsidR="001F1359" w:rsidRPr="005E2E17">
        <w:rPr>
          <w:rFonts w:ascii="Calibri" w:hAnsi="Calibri"/>
          <w:sz w:val="22"/>
        </w:rPr>
        <w:t xml:space="preserve"> </w:t>
      </w:r>
    </w:p>
    <w:p w14:paraId="78C467B1" w14:textId="77777777" w:rsidR="00241DC6" w:rsidRDefault="00241DC6" w:rsidP="001F1359">
      <w:pPr>
        <w:pStyle w:val="ListParagraph"/>
        <w:numPr>
          <w:ilvl w:val="0"/>
          <w:numId w:val="9"/>
        </w:numPr>
        <w:rPr>
          <w:rFonts w:ascii="Calibri" w:hAnsi="Calibri"/>
          <w:sz w:val="22"/>
        </w:rPr>
      </w:pPr>
      <w:r w:rsidRPr="005E2E17">
        <w:rPr>
          <w:rFonts w:ascii="Calibri" w:hAnsi="Calibri"/>
          <w:sz w:val="22"/>
        </w:rPr>
        <w:t xml:space="preserve">Copy of Grant </w:t>
      </w:r>
      <w:r w:rsidR="005A0F12" w:rsidRPr="005E2E17">
        <w:rPr>
          <w:rFonts w:ascii="Calibri" w:hAnsi="Calibri"/>
          <w:sz w:val="22"/>
        </w:rPr>
        <w:t>Agreement</w:t>
      </w:r>
      <w:r w:rsidRPr="005E2E17">
        <w:rPr>
          <w:rFonts w:ascii="Calibri" w:hAnsi="Calibri"/>
          <w:sz w:val="22"/>
        </w:rPr>
        <w:t xml:space="preserve"> with ITD if Awarded</w:t>
      </w:r>
    </w:p>
    <w:p w14:paraId="21CAEA50" w14:textId="77777777" w:rsidR="002623DF" w:rsidRDefault="006341E2" w:rsidP="002623DF">
      <w:pPr>
        <w:pStyle w:val="ListParagraph"/>
        <w:numPr>
          <w:ilvl w:val="1"/>
          <w:numId w:val="9"/>
        </w:numPr>
        <w:rPr>
          <w:rFonts w:ascii="Calibri" w:hAnsi="Calibri"/>
          <w:sz w:val="22"/>
        </w:rPr>
      </w:pPr>
      <w:hyperlink r:id="rId13" w:history="1">
        <w:r w:rsidR="002623DF" w:rsidRPr="002623DF">
          <w:rPr>
            <w:rStyle w:val="Hyperlink"/>
            <w:rFonts w:ascii="Calibri" w:hAnsi="Calibri"/>
            <w:sz w:val="22"/>
          </w:rPr>
          <w:t>http://itd.idaho.gov/pt/</w:t>
        </w:r>
      </w:hyperlink>
    </w:p>
    <w:p w14:paraId="008BC008" w14:textId="77777777" w:rsidR="002623DF" w:rsidRPr="005E2E17" w:rsidRDefault="002623DF" w:rsidP="002623DF">
      <w:pPr>
        <w:pStyle w:val="ListParagraph"/>
        <w:numPr>
          <w:ilvl w:val="2"/>
          <w:numId w:val="9"/>
        </w:numPr>
        <w:rPr>
          <w:rFonts w:ascii="Calibri" w:hAnsi="Calibri"/>
          <w:sz w:val="22"/>
        </w:rPr>
      </w:pPr>
      <w:r>
        <w:rPr>
          <w:rFonts w:ascii="Calibri" w:hAnsi="Calibri"/>
          <w:sz w:val="22"/>
        </w:rPr>
        <w:t xml:space="preserve">“Grants” tab </w:t>
      </w:r>
      <w:r w:rsidRPr="002623DF">
        <w:rPr>
          <w:rFonts w:ascii="Calibri" w:hAnsi="Calibri"/>
          <w:sz w:val="22"/>
        </w:rPr>
        <w:sym w:font="Wingdings" w:char="F0E0"/>
      </w:r>
      <w:r>
        <w:rPr>
          <w:rFonts w:ascii="Calibri" w:hAnsi="Calibri"/>
          <w:sz w:val="22"/>
        </w:rPr>
        <w:t xml:space="preserve"> “Grants Document” drop down menu </w:t>
      </w:r>
    </w:p>
    <w:p w14:paraId="0C529288" w14:textId="77777777" w:rsidR="00241DC6" w:rsidRPr="005E2E17" w:rsidRDefault="00241DC6" w:rsidP="00241DC6">
      <w:pPr>
        <w:pStyle w:val="ListParagraph"/>
        <w:numPr>
          <w:ilvl w:val="0"/>
          <w:numId w:val="9"/>
        </w:numPr>
        <w:rPr>
          <w:rFonts w:ascii="Calibri" w:hAnsi="Calibri"/>
          <w:sz w:val="22"/>
        </w:rPr>
      </w:pPr>
      <w:r w:rsidRPr="005E2E17">
        <w:rPr>
          <w:rFonts w:ascii="Calibri" w:hAnsi="Calibri"/>
          <w:sz w:val="22"/>
        </w:rPr>
        <w:t>National Environmental Policy Act – FTA Requirements</w:t>
      </w:r>
    </w:p>
    <w:p w14:paraId="56CC118B" w14:textId="77777777" w:rsidR="00241DC6" w:rsidRPr="005E2E17" w:rsidRDefault="006341E2" w:rsidP="00241DC6">
      <w:pPr>
        <w:pStyle w:val="ListParagraph"/>
        <w:numPr>
          <w:ilvl w:val="1"/>
          <w:numId w:val="9"/>
        </w:numPr>
        <w:rPr>
          <w:rFonts w:ascii="Calibri" w:hAnsi="Calibri"/>
          <w:sz w:val="22"/>
        </w:rPr>
      </w:pPr>
      <w:hyperlink r:id="rId14" w:history="1">
        <w:r w:rsidR="00241DC6" w:rsidRPr="005E2E17">
          <w:rPr>
            <w:rStyle w:val="Hyperlink"/>
            <w:rFonts w:ascii="Calibri" w:hAnsi="Calibri"/>
            <w:sz w:val="22"/>
          </w:rPr>
          <w:t>https://www.transit.dot.gov/regulations-and-guidance/environmental-programs/national-environmental-policy-act</w:t>
        </w:r>
      </w:hyperlink>
    </w:p>
    <w:p w14:paraId="6DC9F84B" w14:textId="77777777" w:rsidR="00D02A33" w:rsidRPr="005E2E17" w:rsidRDefault="00D02A33" w:rsidP="005E2E17">
      <w:pPr>
        <w:rPr>
          <w:rFonts w:ascii="Calibri" w:hAnsi="Calibri"/>
          <w:sz w:val="22"/>
        </w:rPr>
      </w:pPr>
    </w:p>
    <w:p w14:paraId="784741E4" w14:textId="77777777" w:rsidR="00D02A33" w:rsidRPr="005F3511" w:rsidRDefault="005A0F12" w:rsidP="005A0F12">
      <w:pPr>
        <w:rPr>
          <w:rFonts w:ascii="Calibri" w:hAnsi="Calibri"/>
          <w:b/>
          <w:sz w:val="22"/>
        </w:rPr>
      </w:pPr>
      <w:r w:rsidRPr="005F3511">
        <w:rPr>
          <w:rFonts w:ascii="Calibri" w:hAnsi="Calibri"/>
          <w:b/>
          <w:sz w:val="22"/>
        </w:rPr>
        <w:t>Program Priorities:</w:t>
      </w:r>
    </w:p>
    <w:p w14:paraId="60B7B05A" w14:textId="77777777" w:rsidR="005A0F12" w:rsidRPr="005E2E17" w:rsidRDefault="005A0F12" w:rsidP="005E2E17">
      <w:pPr>
        <w:rPr>
          <w:rFonts w:ascii="Calibri" w:hAnsi="Calibri"/>
          <w:sz w:val="22"/>
        </w:rPr>
      </w:pPr>
      <w:r w:rsidRPr="005E2E17">
        <w:rPr>
          <w:rFonts w:ascii="Calibri" w:hAnsi="Calibri"/>
          <w:sz w:val="22"/>
        </w:rPr>
        <w:t>1. Existing 5310 Services (</w:t>
      </w:r>
      <w:r w:rsidR="005E2E17" w:rsidRPr="005E2E17">
        <w:rPr>
          <w:rFonts w:ascii="Calibri" w:hAnsi="Calibri"/>
          <w:sz w:val="22"/>
        </w:rPr>
        <w:t xml:space="preserve">Operating, Administration, Preventative Maintenance) (While Purchase of Service is considered capital under the FTA program, </w:t>
      </w:r>
      <w:r w:rsidR="001B5C61">
        <w:rPr>
          <w:rFonts w:ascii="Calibri" w:hAnsi="Calibri"/>
          <w:sz w:val="22"/>
        </w:rPr>
        <w:t xml:space="preserve">KMPO and </w:t>
      </w:r>
      <w:r w:rsidR="005E2E17" w:rsidRPr="005E2E17">
        <w:rPr>
          <w:rFonts w:ascii="Calibri" w:hAnsi="Calibri"/>
          <w:sz w:val="22"/>
        </w:rPr>
        <w:t>ITD will consider it as eligible under this priority)</w:t>
      </w:r>
    </w:p>
    <w:p w14:paraId="01F55586" w14:textId="77777777" w:rsidR="005E2E17" w:rsidRPr="005E2E17" w:rsidRDefault="005E2E17" w:rsidP="005A0F12">
      <w:pPr>
        <w:rPr>
          <w:rFonts w:ascii="Calibri" w:hAnsi="Calibri"/>
          <w:sz w:val="22"/>
        </w:rPr>
      </w:pPr>
    </w:p>
    <w:p w14:paraId="3BDEAD94" w14:textId="77777777" w:rsidR="005F3511" w:rsidRDefault="005F3511" w:rsidP="005A0F12">
      <w:pPr>
        <w:rPr>
          <w:rFonts w:ascii="Calibri" w:hAnsi="Calibri"/>
          <w:sz w:val="22"/>
        </w:rPr>
      </w:pPr>
      <w:r>
        <w:rPr>
          <w:rFonts w:ascii="Calibri" w:hAnsi="Calibri"/>
          <w:sz w:val="22"/>
        </w:rPr>
        <w:t>2</w:t>
      </w:r>
      <w:r w:rsidRPr="005E2E17">
        <w:rPr>
          <w:rFonts w:ascii="Calibri" w:hAnsi="Calibri"/>
          <w:sz w:val="22"/>
        </w:rPr>
        <w:t>. Capit</w:t>
      </w:r>
      <w:r w:rsidR="009C1409">
        <w:rPr>
          <w:rFonts w:ascii="Calibri" w:hAnsi="Calibri"/>
          <w:sz w:val="22"/>
        </w:rPr>
        <w:t>al Replacement of</w:t>
      </w:r>
      <w:r w:rsidR="006B3169">
        <w:rPr>
          <w:rFonts w:ascii="Calibri" w:hAnsi="Calibri"/>
          <w:sz w:val="22"/>
        </w:rPr>
        <w:t xml:space="preserve"> </w:t>
      </w:r>
      <w:r w:rsidR="009C1409">
        <w:rPr>
          <w:rFonts w:ascii="Calibri" w:hAnsi="Calibri"/>
          <w:sz w:val="22"/>
        </w:rPr>
        <w:t>vehicles</w:t>
      </w:r>
      <w:r w:rsidR="00707909">
        <w:rPr>
          <w:rFonts w:ascii="Calibri" w:hAnsi="Calibri"/>
          <w:sz w:val="22"/>
        </w:rPr>
        <w:t>/equipment</w:t>
      </w:r>
      <w:r w:rsidR="00192F23">
        <w:rPr>
          <w:rFonts w:ascii="Calibri" w:hAnsi="Calibri"/>
          <w:sz w:val="22"/>
        </w:rPr>
        <w:t xml:space="preserve"> to improve State of Good R</w:t>
      </w:r>
      <w:r w:rsidR="009C1409">
        <w:rPr>
          <w:rFonts w:ascii="Calibri" w:hAnsi="Calibri"/>
          <w:sz w:val="22"/>
        </w:rPr>
        <w:t>epair</w:t>
      </w:r>
      <w:r w:rsidR="00192F23">
        <w:rPr>
          <w:rFonts w:ascii="Calibri" w:hAnsi="Calibri"/>
          <w:sz w:val="22"/>
        </w:rPr>
        <w:t xml:space="preserve"> statewide performance</w:t>
      </w:r>
    </w:p>
    <w:p w14:paraId="68B5CD93" w14:textId="77777777" w:rsidR="005F3511" w:rsidRDefault="005F3511" w:rsidP="005A0F12">
      <w:pPr>
        <w:rPr>
          <w:rFonts w:ascii="Calibri" w:hAnsi="Calibri"/>
          <w:sz w:val="22"/>
        </w:rPr>
      </w:pPr>
    </w:p>
    <w:p w14:paraId="219C63D6" w14:textId="77777777" w:rsidR="005A0F12" w:rsidRPr="005E2E17" w:rsidRDefault="005F3511" w:rsidP="005A0F12">
      <w:pPr>
        <w:rPr>
          <w:rFonts w:ascii="Calibri" w:hAnsi="Calibri"/>
          <w:sz w:val="22"/>
        </w:rPr>
      </w:pPr>
      <w:r>
        <w:rPr>
          <w:rFonts w:ascii="Calibri" w:hAnsi="Calibri"/>
          <w:sz w:val="22"/>
        </w:rPr>
        <w:t>3</w:t>
      </w:r>
      <w:r w:rsidR="005A0F12" w:rsidRPr="005E2E17">
        <w:rPr>
          <w:rFonts w:ascii="Calibri" w:hAnsi="Calibri"/>
          <w:sz w:val="22"/>
        </w:rPr>
        <w:t>. Expansion of 5310 Services</w:t>
      </w:r>
      <w:r w:rsidR="005E2E17" w:rsidRPr="005E2E17">
        <w:rPr>
          <w:rFonts w:ascii="Calibri" w:hAnsi="Calibri"/>
          <w:sz w:val="22"/>
        </w:rPr>
        <w:t xml:space="preserve"> (Operating, Administration, Preventative Maintenance) (While Purchase of Service is considered capital under the FTA program, </w:t>
      </w:r>
      <w:r w:rsidR="001B5C61">
        <w:rPr>
          <w:rFonts w:ascii="Calibri" w:hAnsi="Calibri"/>
          <w:sz w:val="22"/>
        </w:rPr>
        <w:t>KMPO and</w:t>
      </w:r>
      <w:r w:rsidR="001B5C61" w:rsidRPr="005E2E17">
        <w:rPr>
          <w:rFonts w:ascii="Calibri" w:hAnsi="Calibri"/>
          <w:sz w:val="22"/>
        </w:rPr>
        <w:t xml:space="preserve"> </w:t>
      </w:r>
      <w:r w:rsidR="005E2E17" w:rsidRPr="005E2E17">
        <w:rPr>
          <w:rFonts w:ascii="Calibri" w:hAnsi="Calibri"/>
          <w:sz w:val="22"/>
        </w:rPr>
        <w:t>ITD will consider it as eligible under this priority)</w:t>
      </w:r>
    </w:p>
    <w:p w14:paraId="07AEBDA5" w14:textId="77777777" w:rsidR="005F3511" w:rsidRDefault="005F3511" w:rsidP="005A0F12">
      <w:pPr>
        <w:rPr>
          <w:rFonts w:ascii="Calibri" w:hAnsi="Calibri"/>
          <w:sz w:val="22"/>
        </w:rPr>
      </w:pPr>
    </w:p>
    <w:p w14:paraId="55AE1F8F" w14:textId="77777777" w:rsidR="005A0F12" w:rsidRPr="005E2E17" w:rsidRDefault="005A0F12" w:rsidP="005A0F12">
      <w:pPr>
        <w:rPr>
          <w:rFonts w:ascii="Calibri" w:hAnsi="Calibri"/>
          <w:sz w:val="22"/>
        </w:rPr>
      </w:pPr>
      <w:r w:rsidRPr="005E2E17">
        <w:rPr>
          <w:rFonts w:ascii="Calibri" w:hAnsi="Calibri"/>
          <w:sz w:val="22"/>
        </w:rPr>
        <w:t>3. New 5310 Operator</w:t>
      </w:r>
      <w:r w:rsidR="005E2E17" w:rsidRPr="005E2E17">
        <w:rPr>
          <w:rFonts w:ascii="Calibri" w:hAnsi="Calibri"/>
          <w:sz w:val="22"/>
        </w:rPr>
        <w:t xml:space="preserve"> (Operating, Administration, Preventative Maintenance) (While Purchase of Service is considered capital under the FTA program,</w:t>
      </w:r>
      <w:r w:rsidR="001B5C61" w:rsidRPr="001B5C61">
        <w:rPr>
          <w:rFonts w:ascii="Calibri" w:hAnsi="Calibri"/>
          <w:sz w:val="22"/>
        </w:rPr>
        <w:t xml:space="preserve"> </w:t>
      </w:r>
      <w:r w:rsidR="001B5C61">
        <w:rPr>
          <w:rFonts w:ascii="Calibri" w:hAnsi="Calibri"/>
          <w:sz w:val="22"/>
        </w:rPr>
        <w:t>KMPO and</w:t>
      </w:r>
      <w:r w:rsidR="005E2E17" w:rsidRPr="005E2E17">
        <w:rPr>
          <w:rFonts w:ascii="Calibri" w:hAnsi="Calibri"/>
          <w:sz w:val="22"/>
        </w:rPr>
        <w:t xml:space="preserve"> ITD will consider it as eligible under this priority)</w:t>
      </w:r>
    </w:p>
    <w:p w14:paraId="13FD88C5" w14:textId="77777777" w:rsidR="005E2E17" w:rsidRPr="005E2E17" w:rsidRDefault="005E2E17" w:rsidP="005A0F12">
      <w:pPr>
        <w:rPr>
          <w:rFonts w:ascii="Calibri" w:hAnsi="Calibri"/>
          <w:sz w:val="22"/>
        </w:rPr>
      </w:pPr>
    </w:p>
    <w:p w14:paraId="00749C8D" w14:textId="77777777" w:rsidR="00707909" w:rsidRDefault="00707909">
      <w:pPr>
        <w:rPr>
          <w:rFonts w:ascii="Calibri" w:hAnsi="Calibri"/>
          <w:b/>
        </w:rPr>
      </w:pPr>
      <w:r>
        <w:rPr>
          <w:rFonts w:ascii="Calibri" w:hAnsi="Calibri"/>
          <w:b/>
        </w:rPr>
        <w:br w:type="page"/>
      </w:r>
    </w:p>
    <w:p w14:paraId="14A67C6E" w14:textId="77777777" w:rsidR="00053099" w:rsidRDefault="00053099" w:rsidP="006D4269">
      <w:pPr>
        <w:jc w:val="center"/>
        <w:rPr>
          <w:rFonts w:ascii="Calibri" w:hAnsi="Calibri"/>
          <w:b/>
        </w:rPr>
      </w:pPr>
    </w:p>
    <w:p w14:paraId="52004C12" w14:textId="77777777" w:rsidR="00053099" w:rsidRDefault="00053099" w:rsidP="006D4269">
      <w:pPr>
        <w:jc w:val="center"/>
        <w:rPr>
          <w:rFonts w:ascii="Calibri" w:hAnsi="Calibri"/>
          <w:b/>
        </w:rPr>
      </w:pPr>
    </w:p>
    <w:p w14:paraId="70733826" w14:textId="77777777" w:rsidR="00053099" w:rsidRDefault="00053099" w:rsidP="006D4269">
      <w:pPr>
        <w:jc w:val="center"/>
        <w:rPr>
          <w:rFonts w:ascii="Calibri" w:hAnsi="Calibri"/>
          <w:b/>
        </w:rPr>
      </w:pPr>
    </w:p>
    <w:p w14:paraId="0F3DF7A7" w14:textId="77777777" w:rsidR="00053099" w:rsidRDefault="00053099" w:rsidP="006D4269">
      <w:pPr>
        <w:jc w:val="center"/>
        <w:rPr>
          <w:rFonts w:ascii="Calibri" w:hAnsi="Calibri"/>
          <w:b/>
        </w:rPr>
      </w:pPr>
    </w:p>
    <w:p w14:paraId="5752803B" w14:textId="77777777" w:rsidR="00053099" w:rsidRDefault="00053099" w:rsidP="006D4269">
      <w:pPr>
        <w:jc w:val="center"/>
        <w:rPr>
          <w:rFonts w:ascii="Calibri" w:hAnsi="Calibri"/>
          <w:b/>
        </w:rPr>
      </w:pPr>
    </w:p>
    <w:p w14:paraId="130E4AFA" w14:textId="77777777" w:rsidR="00053099" w:rsidRDefault="00053099" w:rsidP="006D4269">
      <w:pPr>
        <w:jc w:val="center"/>
        <w:rPr>
          <w:rFonts w:ascii="Calibri" w:hAnsi="Calibri"/>
          <w:b/>
        </w:rPr>
      </w:pPr>
    </w:p>
    <w:p w14:paraId="265F0FBF" w14:textId="77777777" w:rsidR="00053099" w:rsidRDefault="00053099" w:rsidP="006D4269">
      <w:pPr>
        <w:jc w:val="center"/>
        <w:rPr>
          <w:rFonts w:ascii="Calibri" w:hAnsi="Calibri"/>
          <w:b/>
        </w:rPr>
      </w:pPr>
    </w:p>
    <w:p w14:paraId="27EBCB56" w14:textId="77777777" w:rsidR="00053099" w:rsidRDefault="00053099" w:rsidP="006D4269">
      <w:pPr>
        <w:jc w:val="center"/>
        <w:rPr>
          <w:rFonts w:ascii="Calibri" w:hAnsi="Calibri"/>
          <w:b/>
        </w:rPr>
      </w:pPr>
    </w:p>
    <w:p w14:paraId="1BE45785" w14:textId="77777777" w:rsidR="00053099" w:rsidRDefault="00053099" w:rsidP="006D4269">
      <w:pPr>
        <w:jc w:val="center"/>
        <w:rPr>
          <w:rFonts w:ascii="Calibri" w:hAnsi="Calibri"/>
          <w:b/>
        </w:rPr>
      </w:pPr>
    </w:p>
    <w:p w14:paraId="21FE426A" w14:textId="77777777" w:rsidR="00053099" w:rsidRDefault="00053099" w:rsidP="006D4269">
      <w:pPr>
        <w:jc w:val="center"/>
        <w:rPr>
          <w:rFonts w:ascii="Calibri" w:hAnsi="Calibri"/>
          <w:b/>
        </w:rPr>
      </w:pPr>
    </w:p>
    <w:p w14:paraId="32469FB8" w14:textId="77777777" w:rsidR="00053099" w:rsidRDefault="00053099" w:rsidP="006D4269">
      <w:pPr>
        <w:jc w:val="center"/>
        <w:rPr>
          <w:rFonts w:ascii="Calibri" w:hAnsi="Calibri"/>
          <w:b/>
        </w:rPr>
      </w:pPr>
    </w:p>
    <w:p w14:paraId="5A6A2D0F" w14:textId="77777777" w:rsidR="00053099" w:rsidRDefault="00053099" w:rsidP="006D4269">
      <w:pPr>
        <w:jc w:val="center"/>
        <w:rPr>
          <w:rFonts w:ascii="Calibri" w:hAnsi="Calibri"/>
          <w:b/>
        </w:rPr>
      </w:pPr>
    </w:p>
    <w:p w14:paraId="364F82C6" w14:textId="77777777" w:rsidR="00053099" w:rsidRDefault="00053099" w:rsidP="006D4269">
      <w:pPr>
        <w:jc w:val="center"/>
        <w:rPr>
          <w:rFonts w:ascii="Calibri" w:hAnsi="Calibri"/>
          <w:b/>
          <w:sz w:val="72"/>
        </w:rPr>
      </w:pPr>
      <w:r w:rsidRPr="00053099">
        <w:rPr>
          <w:rFonts w:ascii="Calibri" w:hAnsi="Calibri"/>
          <w:b/>
          <w:sz w:val="72"/>
        </w:rPr>
        <w:t>Application Sections</w:t>
      </w:r>
    </w:p>
    <w:p w14:paraId="2358B61B" w14:textId="77777777" w:rsidR="00AE0BB4" w:rsidRDefault="00053099" w:rsidP="006D4269">
      <w:pPr>
        <w:jc w:val="center"/>
        <w:rPr>
          <w:rFonts w:ascii="Calibri" w:hAnsi="Calibri"/>
          <w:b/>
          <w:sz w:val="56"/>
        </w:rPr>
      </w:pPr>
      <w:r w:rsidRPr="00AE0BB4">
        <w:rPr>
          <w:rFonts w:ascii="Calibri" w:hAnsi="Calibri"/>
          <w:b/>
          <w:sz w:val="56"/>
        </w:rPr>
        <w:br w:type="page"/>
      </w:r>
      <w:r w:rsidR="00AE0BB4" w:rsidRPr="00AE0BB4">
        <w:rPr>
          <w:rFonts w:ascii="Calibri" w:hAnsi="Calibri"/>
          <w:b/>
          <w:sz w:val="56"/>
        </w:rPr>
        <w:lastRenderedPageBreak/>
        <w:t>Section 1: Demonstration of Need</w:t>
      </w:r>
    </w:p>
    <w:p w14:paraId="1D4EEAEC" w14:textId="77777777" w:rsidR="003762C5" w:rsidRDefault="003762C5" w:rsidP="003762C5">
      <w:pPr>
        <w:autoSpaceDE w:val="0"/>
        <w:autoSpaceDN w:val="0"/>
        <w:adjustRightInd w:val="0"/>
        <w:rPr>
          <w:rFonts w:ascii="Calibri" w:hAnsi="Calibri"/>
          <w:b/>
          <w:sz w:val="56"/>
        </w:rPr>
      </w:pPr>
    </w:p>
    <w:p w14:paraId="779733A7" w14:textId="77777777" w:rsidR="003762C5" w:rsidRDefault="00AE0BB4" w:rsidP="003762C5">
      <w:pPr>
        <w:autoSpaceDE w:val="0"/>
        <w:autoSpaceDN w:val="0"/>
        <w:adjustRightInd w:val="0"/>
        <w:rPr>
          <w:rFonts w:ascii="Arial" w:hAnsi="Arial" w:cs="Arial"/>
          <w:sz w:val="32"/>
          <w:szCs w:val="20"/>
        </w:rPr>
      </w:pPr>
      <w:r w:rsidRPr="001F560C">
        <w:rPr>
          <w:rFonts w:ascii="Arial" w:hAnsi="Arial" w:cs="Arial"/>
          <w:b/>
          <w:bCs/>
          <w:sz w:val="32"/>
          <w:szCs w:val="20"/>
        </w:rPr>
        <w:t>Demonstration of Need</w:t>
      </w:r>
      <w:r>
        <w:rPr>
          <w:rFonts w:ascii="Arial" w:hAnsi="Arial" w:cs="Arial"/>
          <w:b/>
          <w:bCs/>
          <w:sz w:val="32"/>
          <w:szCs w:val="20"/>
        </w:rPr>
        <w:t xml:space="preserve"> fo</w:t>
      </w:r>
      <w:r w:rsidR="00192F23">
        <w:rPr>
          <w:rFonts w:ascii="Arial" w:hAnsi="Arial" w:cs="Arial"/>
          <w:b/>
          <w:bCs/>
          <w:sz w:val="32"/>
          <w:szCs w:val="20"/>
        </w:rPr>
        <w:t>r Section 5310</w:t>
      </w:r>
      <w:r w:rsidR="003762C5">
        <w:rPr>
          <w:rFonts w:ascii="Arial" w:hAnsi="Arial" w:cs="Arial"/>
          <w:b/>
          <w:bCs/>
          <w:sz w:val="32"/>
          <w:szCs w:val="20"/>
        </w:rPr>
        <w:t xml:space="preserve"> Transportation Funding</w:t>
      </w:r>
      <w:r w:rsidRPr="001F560C">
        <w:rPr>
          <w:rFonts w:ascii="Arial" w:hAnsi="Arial" w:cs="Arial"/>
          <w:b/>
          <w:bCs/>
          <w:sz w:val="32"/>
          <w:szCs w:val="20"/>
        </w:rPr>
        <w:t xml:space="preserve">: </w:t>
      </w:r>
      <w:r w:rsidRPr="001F560C">
        <w:rPr>
          <w:rFonts w:ascii="Arial" w:hAnsi="Arial" w:cs="Arial"/>
          <w:sz w:val="32"/>
          <w:szCs w:val="20"/>
        </w:rPr>
        <w:t>(3 page maximum</w:t>
      </w:r>
      <w:r w:rsidR="00961B46">
        <w:rPr>
          <w:rFonts w:ascii="Arial" w:hAnsi="Arial" w:cs="Arial"/>
          <w:sz w:val="32"/>
          <w:szCs w:val="20"/>
        </w:rPr>
        <w:t>, single sided</w:t>
      </w:r>
      <w:r w:rsidRPr="001F560C">
        <w:rPr>
          <w:rFonts w:ascii="Arial" w:hAnsi="Arial" w:cs="Arial"/>
          <w:sz w:val="32"/>
          <w:szCs w:val="20"/>
        </w:rPr>
        <w:t>) Applicants should</w:t>
      </w:r>
      <w:r>
        <w:rPr>
          <w:rFonts w:ascii="Arial" w:hAnsi="Arial" w:cs="Arial"/>
          <w:sz w:val="32"/>
          <w:szCs w:val="20"/>
        </w:rPr>
        <w:t xml:space="preserve"> </w:t>
      </w:r>
      <w:r w:rsidRPr="001F560C">
        <w:rPr>
          <w:rFonts w:ascii="Arial" w:hAnsi="Arial" w:cs="Arial"/>
          <w:sz w:val="32"/>
          <w:szCs w:val="20"/>
        </w:rPr>
        <w:t>demons</w:t>
      </w:r>
      <w:r>
        <w:rPr>
          <w:rFonts w:ascii="Arial" w:hAnsi="Arial" w:cs="Arial"/>
          <w:sz w:val="32"/>
          <w:szCs w:val="20"/>
        </w:rPr>
        <w:t>trate the need</w:t>
      </w:r>
      <w:r w:rsidR="00373A7C">
        <w:rPr>
          <w:rFonts w:ascii="Arial" w:hAnsi="Arial" w:cs="Arial"/>
          <w:sz w:val="32"/>
          <w:szCs w:val="20"/>
        </w:rPr>
        <w:t xml:space="preserve"> (new or continued)</w:t>
      </w:r>
      <w:r>
        <w:rPr>
          <w:rFonts w:ascii="Arial" w:hAnsi="Arial" w:cs="Arial"/>
          <w:sz w:val="32"/>
          <w:szCs w:val="20"/>
        </w:rPr>
        <w:t xml:space="preserve"> for the service/project in their local area.</w:t>
      </w:r>
      <w:r w:rsidR="003762C5">
        <w:rPr>
          <w:rFonts w:ascii="Arial" w:hAnsi="Arial" w:cs="Arial"/>
          <w:sz w:val="32"/>
          <w:szCs w:val="20"/>
        </w:rPr>
        <w:t xml:space="preserve"> </w:t>
      </w:r>
    </w:p>
    <w:p w14:paraId="7EA5784A" w14:textId="77777777" w:rsidR="003762C5" w:rsidRPr="003762C5" w:rsidRDefault="006B469C" w:rsidP="003762C5">
      <w:pPr>
        <w:autoSpaceDE w:val="0"/>
        <w:autoSpaceDN w:val="0"/>
        <w:adjustRightInd w:val="0"/>
        <w:ind w:left="1080"/>
        <w:rPr>
          <w:rFonts w:ascii="Arial" w:hAnsi="Arial" w:cs="Arial"/>
          <w:i/>
        </w:rPr>
      </w:pPr>
      <w:r>
        <w:rPr>
          <w:rFonts w:ascii="Arial" w:hAnsi="Arial" w:cs="Arial"/>
          <w:i/>
        </w:rPr>
        <w:t>*</w:t>
      </w:r>
      <w:r w:rsidR="003762C5" w:rsidRPr="003762C5">
        <w:rPr>
          <w:rFonts w:ascii="Arial" w:hAnsi="Arial" w:cs="Arial"/>
          <w:i/>
        </w:rPr>
        <w:t>Efforts and metrics will vary based on the unique aspects of each applicant and the project</w:t>
      </w:r>
      <w:r>
        <w:rPr>
          <w:rFonts w:ascii="Arial" w:hAnsi="Arial" w:cs="Arial"/>
          <w:i/>
        </w:rPr>
        <w:t>*</w:t>
      </w:r>
    </w:p>
    <w:p w14:paraId="2D049B01" w14:textId="77777777" w:rsidR="00296A83" w:rsidRDefault="00296A83" w:rsidP="00AE0BB4">
      <w:pPr>
        <w:autoSpaceDE w:val="0"/>
        <w:autoSpaceDN w:val="0"/>
        <w:adjustRightInd w:val="0"/>
        <w:rPr>
          <w:rFonts w:ascii="Arial" w:hAnsi="Arial" w:cs="Arial"/>
          <w:sz w:val="32"/>
          <w:szCs w:val="20"/>
        </w:rPr>
      </w:pPr>
    </w:p>
    <w:p w14:paraId="24BB5366" w14:textId="20D8292B" w:rsidR="00296A83" w:rsidRDefault="00EE20B6" w:rsidP="00296A83">
      <w:pPr>
        <w:pStyle w:val="ListParagraph"/>
        <w:numPr>
          <w:ilvl w:val="0"/>
          <w:numId w:val="7"/>
        </w:numPr>
        <w:autoSpaceDE w:val="0"/>
        <w:autoSpaceDN w:val="0"/>
        <w:adjustRightInd w:val="0"/>
        <w:rPr>
          <w:rFonts w:ascii="Arial" w:hAnsi="Arial" w:cs="Arial"/>
          <w:sz w:val="32"/>
          <w:szCs w:val="20"/>
        </w:rPr>
      </w:pPr>
      <w:r>
        <w:rPr>
          <w:rFonts w:ascii="Arial" w:hAnsi="Arial" w:cs="Arial"/>
          <w:sz w:val="32"/>
          <w:szCs w:val="20"/>
        </w:rPr>
        <w:t xml:space="preserve">Include the results </w:t>
      </w:r>
      <w:r w:rsidR="00192F23">
        <w:rPr>
          <w:rFonts w:ascii="Arial" w:hAnsi="Arial" w:cs="Arial"/>
          <w:sz w:val="32"/>
          <w:szCs w:val="20"/>
        </w:rPr>
        <w:t xml:space="preserve">of </w:t>
      </w:r>
      <w:r w:rsidR="00296A83">
        <w:rPr>
          <w:rFonts w:ascii="Arial" w:hAnsi="Arial" w:cs="Arial"/>
          <w:sz w:val="32"/>
          <w:szCs w:val="20"/>
        </w:rPr>
        <w:t>data analysis conducted</w:t>
      </w:r>
      <w:r w:rsidR="00192F23">
        <w:rPr>
          <w:rFonts w:ascii="Arial" w:hAnsi="Arial" w:cs="Arial"/>
          <w:sz w:val="32"/>
          <w:szCs w:val="20"/>
        </w:rPr>
        <w:t xml:space="preserve"> to identify gaps to existing services or vehicle replacement </w:t>
      </w:r>
      <w:r w:rsidR="00373A7C">
        <w:rPr>
          <w:rFonts w:ascii="Arial" w:hAnsi="Arial" w:cs="Arial"/>
          <w:sz w:val="32"/>
          <w:szCs w:val="20"/>
        </w:rPr>
        <w:t>needs</w:t>
      </w:r>
      <w:r>
        <w:rPr>
          <w:rFonts w:ascii="Arial" w:hAnsi="Arial" w:cs="Arial"/>
          <w:sz w:val="32"/>
          <w:szCs w:val="20"/>
        </w:rPr>
        <w:t xml:space="preserve"> since your last application for funding</w:t>
      </w:r>
      <w:r w:rsidR="00373A7C">
        <w:rPr>
          <w:rFonts w:ascii="Arial" w:hAnsi="Arial" w:cs="Arial"/>
          <w:sz w:val="32"/>
          <w:szCs w:val="20"/>
        </w:rPr>
        <w:t>.</w:t>
      </w:r>
    </w:p>
    <w:p w14:paraId="417B4852" w14:textId="77777777" w:rsidR="003762C5" w:rsidRPr="003762C5" w:rsidRDefault="003762C5" w:rsidP="003762C5">
      <w:pPr>
        <w:pStyle w:val="ListParagraph"/>
        <w:numPr>
          <w:ilvl w:val="1"/>
          <w:numId w:val="7"/>
        </w:numPr>
        <w:autoSpaceDE w:val="0"/>
        <w:autoSpaceDN w:val="0"/>
        <w:adjustRightInd w:val="0"/>
        <w:rPr>
          <w:rFonts w:ascii="Arial" w:hAnsi="Arial" w:cs="Arial"/>
          <w:i/>
          <w:sz w:val="28"/>
          <w:szCs w:val="28"/>
        </w:rPr>
      </w:pPr>
      <w:r w:rsidRPr="003762C5">
        <w:rPr>
          <w:rFonts w:ascii="Arial" w:hAnsi="Arial" w:cs="Arial"/>
          <w:i/>
          <w:sz w:val="28"/>
          <w:szCs w:val="28"/>
        </w:rPr>
        <w:t xml:space="preserve">Examples may include but are not limited to cost benefit analysis, return on investment, </w:t>
      </w:r>
      <w:r>
        <w:rPr>
          <w:rFonts w:ascii="Arial" w:hAnsi="Arial" w:cs="Arial"/>
          <w:i/>
          <w:sz w:val="28"/>
          <w:szCs w:val="28"/>
        </w:rPr>
        <w:t>etc.</w:t>
      </w:r>
      <w:r w:rsidR="00B11EA3">
        <w:rPr>
          <w:rFonts w:ascii="Arial" w:hAnsi="Arial" w:cs="Arial"/>
          <w:i/>
          <w:sz w:val="28"/>
          <w:szCs w:val="28"/>
        </w:rPr>
        <w:t xml:space="preserve"> describing t</w:t>
      </w:r>
      <w:r w:rsidR="00192F23">
        <w:rPr>
          <w:rFonts w:ascii="Arial" w:hAnsi="Arial" w:cs="Arial"/>
          <w:i/>
          <w:sz w:val="28"/>
          <w:szCs w:val="28"/>
        </w:rPr>
        <w:t>he current gap in public transportation services</w:t>
      </w:r>
      <w:r w:rsidR="00B11EA3">
        <w:rPr>
          <w:rFonts w:ascii="Arial" w:hAnsi="Arial" w:cs="Arial"/>
          <w:i/>
          <w:sz w:val="28"/>
          <w:szCs w:val="28"/>
        </w:rPr>
        <w:t xml:space="preserve">. </w:t>
      </w:r>
    </w:p>
    <w:p w14:paraId="31924A95" w14:textId="77777777" w:rsidR="00296A83" w:rsidRDefault="00296A83" w:rsidP="00296A83">
      <w:pPr>
        <w:pStyle w:val="ListParagraph"/>
        <w:autoSpaceDE w:val="0"/>
        <w:autoSpaceDN w:val="0"/>
        <w:adjustRightInd w:val="0"/>
        <w:rPr>
          <w:rFonts w:ascii="Arial" w:hAnsi="Arial" w:cs="Arial"/>
          <w:sz w:val="32"/>
          <w:szCs w:val="20"/>
        </w:rPr>
      </w:pPr>
    </w:p>
    <w:p w14:paraId="5443F2F8" w14:textId="4FD6C074" w:rsidR="003762C5" w:rsidRPr="003762C5" w:rsidRDefault="00373A7C" w:rsidP="003762C5">
      <w:pPr>
        <w:pStyle w:val="ListParagraph"/>
        <w:numPr>
          <w:ilvl w:val="0"/>
          <w:numId w:val="7"/>
        </w:numPr>
        <w:autoSpaceDE w:val="0"/>
        <w:autoSpaceDN w:val="0"/>
        <w:adjustRightInd w:val="0"/>
        <w:rPr>
          <w:rFonts w:ascii="Arial" w:hAnsi="Arial" w:cs="Arial"/>
          <w:i/>
          <w:sz w:val="28"/>
          <w:szCs w:val="28"/>
        </w:rPr>
      </w:pPr>
      <w:r>
        <w:rPr>
          <w:rFonts w:ascii="Arial" w:hAnsi="Arial" w:cs="Arial"/>
          <w:sz w:val="32"/>
          <w:szCs w:val="20"/>
        </w:rPr>
        <w:t xml:space="preserve">Discuss </w:t>
      </w:r>
      <w:r w:rsidR="00EE20B6">
        <w:rPr>
          <w:rFonts w:ascii="Arial" w:hAnsi="Arial" w:cs="Arial"/>
          <w:sz w:val="32"/>
          <w:szCs w:val="20"/>
        </w:rPr>
        <w:t xml:space="preserve">currently active </w:t>
      </w:r>
      <w:r>
        <w:rPr>
          <w:rFonts w:ascii="Arial" w:hAnsi="Arial" w:cs="Arial"/>
          <w:sz w:val="32"/>
          <w:szCs w:val="20"/>
        </w:rPr>
        <w:t>efforts, qualitative and</w:t>
      </w:r>
      <w:r w:rsidR="00EE20B6">
        <w:rPr>
          <w:rFonts w:ascii="Arial" w:hAnsi="Arial" w:cs="Arial"/>
          <w:sz w:val="32"/>
          <w:szCs w:val="20"/>
        </w:rPr>
        <w:t xml:space="preserve"> quantitative that have been</w:t>
      </w:r>
      <w:r w:rsidR="00296A83">
        <w:rPr>
          <w:rFonts w:ascii="Arial" w:hAnsi="Arial" w:cs="Arial"/>
          <w:sz w:val="32"/>
          <w:szCs w:val="20"/>
        </w:rPr>
        <w:t xml:space="preserve"> undertaken </w:t>
      </w:r>
      <w:r w:rsidR="00EE20B6">
        <w:rPr>
          <w:rFonts w:ascii="Arial" w:hAnsi="Arial" w:cs="Arial"/>
          <w:sz w:val="32"/>
          <w:szCs w:val="20"/>
        </w:rPr>
        <w:t xml:space="preserve">since the last application </w:t>
      </w:r>
      <w:r w:rsidR="00296A83">
        <w:rPr>
          <w:rFonts w:ascii="Arial" w:hAnsi="Arial" w:cs="Arial"/>
          <w:sz w:val="32"/>
          <w:szCs w:val="20"/>
        </w:rPr>
        <w:t xml:space="preserve">to determine need. </w:t>
      </w:r>
    </w:p>
    <w:p w14:paraId="4DCD00D0" w14:textId="77777777" w:rsidR="00192F23" w:rsidRPr="00192F23" w:rsidRDefault="003762C5" w:rsidP="00192F23">
      <w:pPr>
        <w:pStyle w:val="ListParagraph"/>
        <w:numPr>
          <w:ilvl w:val="1"/>
          <w:numId w:val="7"/>
        </w:numPr>
        <w:autoSpaceDE w:val="0"/>
        <w:autoSpaceDN w:val="0"/>
        <w:adjustRightInd w:val="0"/>
        <w:rPr>
          <w:rFonts w:ascii="Arial" w:hAnsi="Arial" w:cs="Arial"/>
          <w:i/>
          <w:sz w:val="28"/>
          <w:szCs w:val="28"/>
        </w:rPr>
      </w:pPr>
      <w:r w:rsidRPr="003762C5">
        <w:rPr>
          <w:rFonts w:ascii="Arial" w:hAnsi="Arial" w:cs="Arial"/>
          <w:i/>
          <w:sz w:val="28"/>
          <w:szCs w:val="28"/>
        </w:rPr>
        <w:t>Examples may include but are not limited to surveys and assessments conducted, needs studies, ri</w:t>
      </w:r>
      <w:r>
        <w:rPr>
          <w:rFonts w:ascii="Arial" w:hAnsi="Arial" w:cs="Arial"/>
          <w:i/>
          <w:sz w:val="28"/>
          <w:szCs w:val="28"/>
        </w:rPr>
        <w:t xml:space="preserve">dership history, funding history, etc. </w:t>
      </w:r>
    </w:p>
    <w:p w14:paraId="4CA51AE8" w14:textId="77777777" w:rsidR="00192F23" w:rsidRDefault="00192F23" w:rsidP="00AE0BB4">
      <w:pPr>
        <w:rPr>
          <w:rFonts w:ascii="Calibri" w:hAnsi="Calibri"/>
          <w:b/>
          <w:sz w:val="56"/>
        </w:rPr>
      </w:pPr>
    </w:p>
    <w:p w14:paraId="75060CF8" w14:textId="24003042" w:rsidR="00192F23" w:rsidRPr="00192F23" w:rsidRDefault="00192F23" w:rsidP="00192F23">
      <w:pPr>
        <w:pStyle w:val="ListParagraph"/>
        <w:numPr>
          <w:ilvl w:val="0"/>
          <w:numId w:val="7"/>
        </w:numPr>
        <w:autoSpaceDE w:val="0"/>
        <w:autoSpaceDN w:val="0"/>
        <w:adjustRightInd w:val="0"/>
        <w:rPr>
          <w:rFonts w:ascii="Arial" w:hAnsi="Arial" w:cs="Arial"/>
          <w:i/>
          <w:sz w:val="28"/>
          <w:szCs w:val="28"/>
        </w:rPr>
      </w:pPr>
      <w:r>
        <w:rPr>
          <w:rFonts w:ascii="Arial" w:hAnsi="Arial" w:cs="Arial"/>
          <w:sz w:val="32"/>
          <w:szCs w:val="20"/>
        </w:rPr>
        <w:t>Discuss collaboration with other existing providers on how gaps in service</w:t>
      </w:r>
      <w:r w:rsidR="007E409B">
        <w:rPr>
          <w:rFonts w:ascii="Arial" w:hAnsi="Arial" w:cs="Arial"/>
          <w:sz w:val="32"/>
          <w:szCs w:val="20"/>
        </w:rPr>
        <w:t xml:space="preserve"> or need</w:t>
      </w:r>
      <w:r>
        <w:rPr>
          <w:rFonts w:ascii="Arial" w:hAnsi="Arial" w:cs="Arial"/>
          <w:sz w:val="32"/>
          <w:szCs w:val="20"/>
        </w:rPr>
        <w:t xml:space="preserve"> could be met </w:t>
      </w:r>
      <w:r w:rsidR="00F54499">
        <w:rPr>
          <w:rFonts w:ascii="Arial" w:hAnsi="Arial" w:cs="Arial"/>
          <w:sz w:val="32"/>
          <w:szCs w:val="20"/>
        </w:rPr>
        <w:t xml:space="preserve">by the application </w:t>
      </w:r>
      <w:r>
        <w:rPr>
          <w:rFonts w:ascii="Arial" w:hAnsi="Arial" w:cs="Arial"/>
          <w:sz w:val="32"/>
          <w:szCs w:val="20"/>
        </w:rPr>
        <w:t>through existing or enhanced services</w:t>
      </w:r>
      <w:r w:rsidR="00EE20B6">
        <w:rPr>
          <w:rFonts w:ascii="Arial" w:hAnsi="Arial" w:cs="Arial"/>
          <w:sz w:val="32"/>
          <w:szCs w:val="20"/>
        </w:rPr>
        <w:t xml:space="preserve"> since your last application</w:t>
      </w:r>
      <w:r>
        <w:rPr>
          <w:rFonts w:ascii="Arial" w:hAnsi="Arial" w:cs="Arial"/>
          <w:sz w:val="32"/>
          <w:szCs w:val="20"/>
        </w:rPr>
        <w:t xml:space="preserve">. </w:t>
      </w:r>
    </w:p>
    <w:p w14:paraId="042C8C5F" w14:textId="36480EA5" w:rsidR="00192F23" w:rsidRPr="00192F23" w:rsidRDefault="00192F23" w:rsidP="00192F23">
      <w:pPr>
        <w:pStyle w:val="ListParagraph"/>
        <w:numPr>
          <w:ilvl w:val="1"/>
          <w:numId w:val="7"/>
        </w:numPr>
        <w:autoSpaceDE w:val="0"/>
        <w:autoSpaceDN w:val="0"/>
        <w:adjustRightInd w:val="0"/>
        <w:rPr>
          <w:rFonts w:ascii="Arial" w:hAnsi="Arial" w:cs="Arial"/>
          <w:i/>
          <w:sz w:val="28"/>
          <w:szCs w:val="28"/>
        </w:rPr>
      </w:pPr>
      <w:r>
        <w:rPr>
          <w:rFonts w:ascii="Arial" w:hAnsi="Arial" w:cs="Arial"/>
          <w:i/>
          <w:sz w:val="28"/>
          <w:szCs w:val="28"/>
        </w:rPr>
        <w:t xml:space="preserve">Provide documentation supporting </w:t>
      </w:r>
      <w:r w:rsidR="00EE20B6">
        <w:rPr>
          <w:rFonts w:ascii="Arial" w:hAnsi="Arial" w:cs="Arial"/>
          <w:i/>
          <w:sz w:val="28"/>
          <w:szCs w:val="28"/>
        </w:rPr>
        <w:t xml:space="preserve">active </w:t>
      </w:r>
      <w:r>
        <w:rPr>
          <w:rFonts w:ascii="Arial" w:hAnsi="Arial" w:cs="Arial"/>
          <w:i/>
          <w:sz w:val="28"/>
          <w:szCs w:val="28"/>
        </w:rPr>
        <w:t>collaboration with o</w:t>
      </w:r>
      <w:r w:rsidR="007E409B">
        <w:rPr>
          <w:rFonts w:ascii="Arial" w:hAnsi="Arial" w:cs="Arial"/>
          <w:i/>
          <w:sz w:val="28"/>
          <w:szCs w:val="28"/>
        </w:rPr>
        <w:t>ther providers and stakeholders supporting the need for the project.</w:t>
      </w:r>
      <w:r>
        <w:rPr>
          <w:rFonts w:ascii="Arial" w:hAnsi="Arial" w:cs="Arial"/>
          <w:i/>
          <w:sz w:val="28"/>
          <w:szCs w:val="28"/>
        </w:rPr>
        <w:t xml:space="preserve"> </w:t>
      </w:r>
    </w:p>
    <w:p w14:paraId="3C11B8CE" w14:textId="77777777" w:rsidR="00192F23" w:rsidRPr="00192F23" w:rsidRDefault="00192F23" w:rsidP="00192F23">
      <w:pPr>
        <w:pStyle w:val="ListParagraph"/>
        <w:autoSpaceDE w:val="0"/>
        <w:autoSpaceDN w:val="0"/>
        <w:adjustRightInd w:val="0"/>
        <w:rPr>
          <w:rFonts w:ascii="Arial" w:hAnsi="Arial" w:cs="Arial"/>
          <w:sz w:val="28"/>
          <w:szCs w:val="28"/>
        </w:rPr>
      </w:pPr>
    </w:p>
    <w:p w14:paraId="0EEB9BB1" w14:textId="77777777" w:rsidR="00AE0BB4" w:rsidRPr="00192F23" w:rsidRDefault="00053099" w:rsidP="00192F23">
      <w:pPr>
        <w:pStyle w:val="ListParagraph"/>
        <w:numPr>
          <w:ilvl w:val="0"/>
          <w:numId w:val="7"/>
        </w:numPr>
        <w:autoSpaceDE w:val="0"/>
        <w:autoSpaceDN w:val="0"/>
        <w:adjustRightInd w:val="0"/>
        <w:rPr>
          <w:rFonts w:ascii="Arial" w:hAnsi="Arial" w:cs="Arial"/>
          <w:i/>
          <w:sz w:val="28"/>
          <w:szCs w:val="28"/>
        </w:rPr>
      </w:pPr>
      <w:r w:rsidRPr="00192F23">
        <w:rPr>
          <w:rFonts w:ascii="Calibri" w:hAnsi="Calibri"/>
          <w:b/>
          <w:sz w:val="56"/>
        </w:rPr>
        <w:br w:type="page"/>
      </w:r>
      <w:r w:rsidR="00AE0BB4" w:rsidRPr="00192F23">
        <w:rPr>
          <w:rFonts w:ascii="Calibri" w:hAnsi="Calibri"/>
          <w:b/>
          <w:sz w:val="56"/>
        </w:rPr>
        <w:lastRenderedPageBreak/>
        <w:t xml:space="preserve">Section 2: Project Description </w:t>
      </w:r>
    </w:p>
    <w:p w14:paraId="7FC09B81" w14:textId="77777777" w:rsidR="00AE0BB4" w:rsidRDefault="00AE0BB4" w:rsidP="00AE0BB4">
      <w:pPr>
        <w:rPr>
          <w:rFonts w:ascii="Calibri" w:hAnsi="Calibri"/>
          <w:b/>
          <w:sz w:val="56"/>
        </w:rPr>
      </w:pPr>
    </w:p>
    <w:p w14:paraId="1B1AABA3" w14:textId="77777777" w:rsidR="00AE0BB4" w:rsidRDefault="00AE0BB4" w:rsidP="00AE0BB4">
      <w:pPr>
        <w:autoSpaceDE w:val="0"/>
        <w:autoSpaceDN w:val="0"/>
        <w:adjustRightInd w:val="0"/>
        <w:rPr>
          <w:rFonts w:ascii="Arial" w:hAnsi="Arial" w:cs="Arial"/>
          <w:sz w:val="32"/>
          <w:szCs w:val="20"/>
        </w:rPr>
      </w:pPr>
      <w:r>
        <w:rPr>
          <w:rFonts w:ascii="Arial" w:hAnsi="Arial" w:cs="Arial"/>
          <w:b/>
          <w:bCs/>
          <w:sz w:val="32"/>
          <w:szCs w:val="20"/>
        </w:rPr>
        <w:t>Project Description:</w:t>
      </w:r>
      <w:r w:rsidRPr="001F560C">
        <w:rPr>
          <w:rFonts w:ascii="Arial" w:hAnsi="Arial" w:cs="Arial"/>
          <w:b/>
          <w:bCs/>
          <w:sz w:val="32"/>
          <w:szCs w:val="20"/>
        </w:rPr>
        <w:t xml:space="preserve"> </w:t>
      </w:r>
      <w:r w:rsidRPr="00AE0BB4">
        <w:rPr>
          <w:rFonts w:ascii="Arial" w:hAnsi="Arial" w:cs="Arial"/>
          <w:sz w:val="32"/>
          <w:szCs w:val="20"/>
        </w:rPr>
        <w:t>(4 page maximum</w:t>
      </w:r>
      <w:r w:rsidR="00961B46">
        <w:rPr>
          <w:rFonts w:ascii="Arial" w:hAnsi="Arial" w:cs="Arial"/>
          <w:sz w:val="32"/>
          <w:szCs w:val="20"/>
        </w:rPr>
        <w:t>, single sided</w:t>
      </w:r>
      <w:r w:rsidRPr="00AE0BB4">
        <w:rPr>
          <w:rFonts w:ascii="Arial" w:hAnsi="Arial" w:cs="Arial"/>
          <w:sz w:val="32"/>
          <w:szCs w:val="20"/>
        </w:rPr>
        <w:t xml:space="preserve">) Provide a concise project description, specifically detailing the proposed project for which funds are being requested and how the project </w:t>
      </w:r>
      <w:r w:rsidR="007E409B">
        <w:rPr>
          <w:rFonts w:ascii="Arial" w:hAnsi="Arial" w:cs="Arial"/>
          <w:sz w:val="32"/>
          <w:szCs w:val="20"/>
        </w:rPr>
        <w:t>will specifically address</w:t>
      </w:r>
      <w:r w:rsidRPr="00AE0BB4">
        <w:rPr>
          <w:rFonts w:ascii="Arial" w:hAnsi="Arial" w:cs="Arial"/>
          <w:sz w:val="32"/>
          <w:szCs w:val="20"/>
        </w:rPr>
        <w:t xml:space="preserve"> the scope and objectives of the </w:t>
      </w:r>
      <w:r w:rsidR="00B11EA3">
        <w:rPr>
          <w:rFonts w:ascii="Arial" w:hAnsi="Arial" w:cs="Arial"/>
          <w:sz w:val="32"/>
          <w:szCs w:val="20"/>
        </w:rPr>
        <w:t xml:space="preserve">grant </w:t>
      </w:r>
      <w:r w:rsidR="007E409B">
        <w:rPr>
          <w:rFonts w:ascii="Arial" w:hAnsi="Arial" w:cs="Arial"/>
          <w:sz w:val="32"/>
          <w:szCs w:val="20"/>
        </w:rPr>
        <w:t>program. If the project received previous funding, exp</w:t>
      </w:r>
      <w:r w:rsidRPr="00AE0BB4">
        <w:rPr>
          <w:rFonts w:ascii="Arial" w:hAnsi="Arial" w:cs="Arial"/>
          <w:sz w:val="32"/>
          <w:szCs w:val="20"/>
        </w:rPr>
        <w:t xml:space="preserve">lain </w:t>
      </w:r>
      <w:r w:rsidR="00B11EA3">
        <w:rPr>
          <w:rFonts w:ascii="Arial" w:hAnsi="Arial" w:cs="Arial"/>
          <w:sz w:val="32"/>
          <w:szCs w:val="20"/>
        </w:rPr>
        <w:t>how it</w:t>
      </w:r>
      <w:r w:rsidRPr="00AE0BB4">
        <w:rPr>
          <w:rFonts w:ascii="Arial" w:hAnsi="Arial" w:cs="Arial"/>
          <w:sz w:val="32"/>
          <w:szCs w:val="20"/>
        </w:rPr>
        <w:t xml:space="preserve"> was funded.</w:t>
      </w:r>
    </w:p>
    <w:p w14:paraId="693744C9" w14:textId="77777777" w:rsidR="00AE0BB4" w:rsidRPr="00AE0BB4" w:rsidRDefault="00AE0BB4" w:rsidP="00AE0BB4">
      <w:pPr>
        <w:autoSpaceDE w:val="0"/>
        <w:autoSpaceDN w:val="0"/>
        <w:adjustRightInd w:val="0"/>
        <w:rPr>
          <w:rFonts w:ascii="Arial" w:hAnsi="Arial" w:cs="Arial"/>
          <w:sz w:val="32"/>
          <w:szCs w:val="20"/>
        </w:rPr>
      </w:pPr>
    </w:p>
    <w:p w14:paraId="0856B22F" w14:textId="6921353E" w:rsidR="00A223CA" w:rsidRDefault="00AE0BB4" w:rsidP="00AE0BB4">
      <w:pPr>
        <w:numPr>
          <w:ilvl w:val="0"/>
          <w:numId w:val="2"/>
        </w:numPr>
        <w:autoSpaceDE w:val="0"/>
        <w:autoSpaceDN w:val="0"/>
        <w:adjustRightInd w:val="0"/>
        <w:rPr>
          <w:rFonts w:ascii="Arial" w:hAnsi="Arial" w:cs="Arial"/>
          <w:sz w:val="32"/>
          <w:szCs w:val="20"/>
        </w:rPr>
      </w:pPr>
      <w:r w:rsidRPr="00AE0BB4">
        <w:rPr>
          <w:rFonts w:ascii="Arial" w:hAnsi="Arial" w:cs="Arial"/>
          <w:sz w:val="32"/>
          <w:szCs w:val="20"/>
        </w:rPr>
        <w:t>Include detailed Scope of Work including but not limited t</w:t>
      </w:r>
      <w:r w:rsidR="007E409B">
        <w:rPr>
          <w:rFonts w:ascii="Arial" w:hAnsi="Arial" w:cs="Arial"/>
          <w:sz w:val="32"/>
          <w:szCs w:val="20"/>
        </w:rPr>
        <w:t xml:space="preserve">o project duration, service approach, revenue hours of service, service schedule, </w:t>
      </w:r>
      <w:r w:rsidRPr="00AE0BB4">
        <w:rPr>
          <w:rFonts w:ascii="Arial" w:hAnsi="Arial" w:cs="Arial"/>
          <w:sz w:val="32"/>
          <w:szCs w:val="20"/>
        </w:rPr>
        <w:t>cities served (service area</w:t>
      </w:r>
      <w:r w:rsidR="00FC1A41">
        <w:rPr>
          <w:rFonts w:ascii="Arial" w:hAnsi="Arial" w:cs="Arial"/>
          <w:sz w:val="32"/>
          <w:szCs w:val="20"/>
        </w:rPr>
        <w:t>s</w:t>
      </w:r>
      <w:r w:rsidRPr="00AE0BB4">
        <w:rPr>
          <w:rFonts w:ascii="Arial" w:hAnsi="Arial" w:cs="Arial"/>
          <w:sz w:val="32"/>
          <w:szCs w:val="20"/>
        </w:rPr>
        <w:t>), mode</w:t>
      </w:r>
      <w:r w:rsidR="007E409B">
        <w:rPr>
          <w:rFonts w:ascii="Arial" w:hAnsi="Arial" w:cs="Arial"/>
          <w:sz w:val="32"/>
          <w:szCs w:val="20"/>
        </w:rPr>
        <w:t>s(s)</w:t>
      </w:r>
      <w:r w:rsidR="00A223CA">
        <w:rPr>
          <w:rFonts w:ascii="Arial" w:hAnsi="Arial" w:cs="Arial"/>
          <w:sz w:val="32"/>
          <w:szCs w:val="20"/>
        </w:rPr>
        <w:t>.</w:t>
      </w:r>
      <w:r w:rsidRPr="00AE0BB4">
        <w:rPr>
          <w:rFonts w:ascii="Arial" w:hAnsi="Arial" w:cs="Arial"/>
          <w:sz w:val="32"/>
          <w:szCs w:val="20"/>
        </w:rPr>
        <w:t xml:space="preserve">  </w:t>
      </w:r>
    </w:p>
    <w:p w14:paraId="00FE5C6A" w14:textId="77777777" w:rsidR="00A223CA" w:rsidRDefault="00A223CA" w:rsidP="00A223CA">
      <w:pPr>
        <w:autoSpaceDE w:val="0"/>
        <w:autoSpaceDN w:val="0"/>
        <w:adjustRightInd w:val="0"/>
        <w:ind w:left="720"/>
        <w:rPr>
          <w:rFonts w:ascii="Arial" w:hAnsi="Arial" w:cs="Arial"/>
          <w:sz w:val="32"/>
          <w:szCs w:val="20"/>
        </w:rPr>
      </w:pPr>
    </w:p>
    <w:p w14:paraId="392C0FD9" w14:textId="3A04776C" w:rsidR="00AE0BB4" w:rsidRPr="00AE0BB4" w:rsidRDefault="00A223CA" w:rsidP="00A223CA">
      <w:pPr>
        <w:autoSpaceDE w:val="0"/>
        <w:autoSpaceDN w:val="0"/>
        <w:adjustRightInd w:val="0"/>
        <w:ind w:left="720"/>
        <w:rPr>
          <w:rFonts w:ascii="Arial" w:hAnsi="Arial" w:cs="Arial"/>
          <w:sz w:val="32"/>
          <w:szCs w:val="20"/>
        </w:rPr>
      </w:pPr>
      <w:r>
        <w:rPr>
          <w:rFonts w:ascii="Arial" w:hAnsi="Arial" w:cs="Arial"/>
          <w:sz w:val="32"/>
          <w:szCs w:val="20"/>
        </w:rPr>
        <w:t>If vehicle replacement or other capital purchase, specifically identify the type of purchase (replacement or additional vehicle) and how the acquisition i</w:t>
      </w:r>
      <w:r w:rsidR="00F54499">
        <w:rPr>
          <w:rFonts w:ascii="Arial" w:hAnsi="Arial" w:cs="Arial"/>
          <w:sz w:val="32"/>
          <w:szCs w:val="20"/>
        </w:rPr>
        <w:t>mpacts your fleet condition</w:t>
      </w:r>
      <w:r w:rsidR="00373A7C">
        <w:rPr>
          <w:rFonts w:ascii="Arial" w:hAnsi="Arial" w:cs="Arial"/>
          <w:sz w:val="32"/>
          <w:szCs w:val="20"/>
        </w:rPr>
        <w:t>, State</w:t>
      </w:r>
      <w:r w:rsidR="00F54499">
        <w:rPr>
          <w:rFonts w:ascii="Arial" w:hAnsi="Arial" w:cs="Arial"/>
          <w:sz w:val="32"/>
          <w:szCs w:val="20"/>
        </w:rPr>
        <w:t xml:space="preserve"> of Good Repair, and capital replacement plan</w:t>
      </w:r>
      <w:r w:rsidR="00FC1A41">
        <w:rPr>
          <w:rFonts w:ascii="Arial" w:hAnsi="Arial" w:cs="Arial"/>
          <w:sz w:val="32"/>
          <w:szCs w:val="20"/>
        </w:rPr>
        <w:t xml:space="preserve"> (TAM Plan)</w:t>
      </w:r>
      <w:r w:rsidR="00F54499">
        <w:rPr>
          <w:rFonts w:ascii="Arial" w:hAnsi="Arial" w:cs="Arial"/>
          <w:sz w:val="32"/>
          <w:szCs w:val="20"/>
        </w:rPr>
        <w:t>.</w:t>
      </w:r>
    </w:p>
    <w:p w14:paraId="6A68BA4B" w14:textId="7859148D" w:rsidR="00AE0BB4" w:rsidRDefault="00AE0BB4" w:rsidP="00AE0BB4">
      <w:pPr>
        <w:numPr>
          <w:ilvl w:val="0"/>
          <w:numId w:val="2"/>
        </w:numPr>
        <w:autoSpaceDE w:val="0"/>
        <w:autoSpaceDN w:val="0"/>
        <w:adjustRightInd w:val="0"/>
        <w:rPr>
          <w:rFonts w:ascii="Arial" w:hAnsi="Arial" w:cs="Arial"/>
          <w:sz w:val="32"/>
          <w:szCs w:val="20"/>
        </w:rPr>
      </w:pPr>
      <w:r w:rsidRPr="00AE0BB4">
        <w:rPr>
          <w:rFonts w:ascii="Arial" w:hAnsi="Arial" w:cs="Arial"/>
          <w:sz w:val="32"/>
          <w:szCs w:val="20"/>
        </w:rPr>
        <w:t xml:space="preserve">Discuss </w:t>
      </w:r>
      <w:r w:rsidR="00FC1A41">
        <w:rPr>
          <w:rFonts w:ascii="Arial" w:hAnsi="Arial" w:cs="Arial"/>
          <w:sz w:val="32"/>
          <w:szCs w:val="20"/>
        </w:rPr>
        <w:t xml:space="preserve">current and expected </w:t>
      </w:r>
      <w:r w:rsidRPr="00AE0BB4">
        <w:rPr>
          <w:rFonts w:ascii="Arial" w:hAnsi="Arial" w:cs="Arial"/>
          <w:sz w:val="32"/>
          <w:szCs w:val="20"/>
        </w:rPr>
        <w:t>rider origination and destination location</w:t>
      </w:r>
      <w:r w:rsidR="00FC1A41">
        <w:rPr>
          <w:rFonts w:ascii="Arial" w:hAnsi="Arial" w:cs="Arial"/>
          <w:sz w:val="32"/>
          <w:szCs w:val="20"/>
        </w:rPr>
        <w:t>s</w:t>
      </w:r>
      <w:r w:rsidR="00A223CA" w:rsidRPr="00A223CA">
        <w:rPr>
          <w:rFonts w:ascii="Arial" w:hAnsi="Arial" w:cs="Arial"/>
          <w:sz w:val="32"/>
          <w:szCs w:val="20"/>
        </w:rPr>
        <w:t xml:space="preserve"> </w:t>
      </w:r>
      <w:r w:rsidR="00A223CA">
        <w:rPr>
          <w:rFonts w:ascii="Arial" w:hAnsi="Arial" w:cs="Arial"/>
          <w:sz w:val="32"/>
          <w:szCs w:val="20"/>
        </w:rPr>
        <w:t>as well as</w:t>
      </w:r>
      <w:r w:rsidR="00A223CA" w:rsidRPr="00AE0BB4">
        <w:rPr>
          <w:rFonts w:ascii="Arial" w:hAnsi="Arial" w:cs="Arial"/>
          <w:sz w:val="32"/>
          <w:szCs w:val="20"/>
        </w:rPr>
        <w:t xml:space="preserve"> </w:t>
      </w:r>
      <w:r w:rsidR="00A223CA">
        <w:rPr>
          <w:rFonts w:ascii="Arial" w:hAnsi="Arial" w:cs="Arial"/>
          <w:sz w:val="32"/>
          <w:szCs w:val="20"/>
        </w:rPr>
        <w:t xml:space="preserve">specific </w:t>
      </w:r>
      <w:r w:rsidR="00A223CA" w:rsidRPr="00AE0BB4">
        <w:rPr>
          <w:rFonts w:ascii="Arial" w:hAnsi="Arial" w:cs="Arial"/>
          <w:sz w:val="32"/>
          <w:szCs w:val="20"/>
        </w:rPr>
        <w:t xml:space="preserve">populations </w:t>
      </w:r>
      <w:r w:rsidR="00A223CA">
        <w:rPr>
          <w:rFonts w:ascii="Arial" w:hAnsi="Arial" w:cs="Arial"/>
          <w:sz w:val="32"/>
          <w:szCs w:val="20"/>
        </w:rPr>
        <w:t xml:space="preserve">identified to be </w:t>
      </w:r>
      <w:r w:rsidR="00A223CA" w:rsidRPr="00AE0BB4">
        <w:rPr>
          <w:rFonts w:ascii="Arial" w:hAnsi="Arial" w:cs="Arial"/>
          <w:sz w:val="32"/>
          <w:szCs w:val="20"/>
        </w:rPr>
        <w:t>served</w:t>
      </w:r>
      <w:r w:rsidR="00A223CA">
        <w:rPr>
          <w:rFonts w:ascii="Arial" w:hAnsi="Arial" w:cs="Arial"/>
          <w:sz w:val="32"/>
          <w:szCs w:val="20"/>
        </w:rPr>
        <w:t xml:space="preserve"> (split out e</w:t>
      </w:r>
      <w:r w:rsidR="00FC1A41">
        <w:rPr>
          <w:rFonts w:ascii="Arial" w:hAnsi="Arial" w:cs="Arial"/>
          <w:sz w:val="32"/>
          <w:szCs w:val="20"/>
        </w:rPr>
        <w:t>xisting and projected new rider groups</w:t>
      </w:r>
      <w:r w:rsidR="00A223CA">
        <w:rPr>
          <w:rFonts w:ascii="Arial" w:hAnsi="Arial" w:cs="Arial"/>
          <w:sz w:val="32"/>
          <w:szCs w:val="20"/>
        </w:rPr>
        <w:t xml:space="preserve">) specifically </w:t>
      </w:r>
      <w:r w:rsidR="00FC1A41">
        <w:rPr>
          <w:rFonts w:ascii="Arial" w:hAnsi="Arial" w:cs="Arial"/>
          <w:sz w:val="32"/>
          <w:szCs w:val="20"/>
        </w:rPr>
        <w:t xml:space="preserve">served </w:t>
      </w:r>
      <w:r w:rsidR="00A223CA">
        <w:rPr>
          <w:rFonts w:ascii="Arial" w:hAnsi="Arial" w:cs="Arial"/>
          <w:sz w:val="32"/>
          <w:szCs w:val="20"/>
        </w:rPr>
        <w:t>through this grant</w:t>
      </w:r>
      <w:r w:rsidR="00A223CA" w:rsidRPr="00AE0BB4">
        <w:rPr>
          <w:rFonts w:ascii="Arial" w:hAnsi="Arial" w:cs="Arial"/>
          <w:sz w:val="32"/>
          <w:szCs w:val="20"/>
        </w:rPr>
        <w:t>.</w:t>
      </w:r>
    </w:p>
    <w:p w14:paraId="4EBFB8F8" w14:textId="77777777" w:rsidR="00A223CA" w:rsidRPr="00AE0BB4" w:rsidRDefault="00F54499" w:rsidP="00AE0BB4">
      <w:pPr>
        <w:numPr>
          <w:ilvl w:val="0"/>
          <w:numId w:val="2"/>
        </w:numPr>
        <w:autoSpaceDE w:val="0"/>
        <w:autoSpaceDN w:val="0"/>
        <w:adjustRightInd w:val="0"/>
        <w:rPr>
          <w:rFonts w:ascii="Arial" w:hAnsi="Arial" w:cs="Arial"/>
          <w:sz w:val="32"/>
          <w:szCs w:val="20"/>
        </w:rPr>
      </w:pPr>
      <w:r>
        <w:rPr>
          <w:rFonts w:ascii="Arial" w:hAnsi="Arial" w:cs="Arial"/>
          <w:sz w:val="32"/>
          <w:szCs w:val="20"/>
        </w:rPr>
        <w:t>Options that were considered prior to selecting this request.</w:t>
      </w:r>
    </w:p>
    <w:p w14:paraId="2C27E740" w14:textId="77777777" w:rsidR="00AE0BB4" w:rsidRDefault="00AE0BB4" w:rsidP="00AE0BB4">
      <w:pPr>
        <w:autoSpaceDE w:val="0"/>
        <w:autoSpaceDN w:val="0"/>
        <w:adjustRightInd w:val="0"/>
        <w:rPr>
          <w:rFonts w:ascii="Arial" w:hAnsi="Arial" w:cs="Arial"/>
          <w:sz w:val="32"/>
          <w:szCs w:val="20"/>
        </w:rPr>
      </w:pPr>
    </w:p>
    <w:p w14:paraId="11DF3DF9" w14:textId="77777777" w:rsidR="006420EC" w:rsidRDefault="00053099" w:rsidP="00AE0BB4">
      <w:pPr>
        <w:rPr>
          <w:rFonts w:ascii="Calibri" w:hAnsi="Calibri"/>
          <w:b/>
          <w:sz w:val="56"/>
        </w:rPr>
      </w:pPr>
      <w:r w:rsidRPr="00AE0BB4">
        <w:rPr>
          <w:rFonts w:ascii="Calibri" w:hAnsi="Calibri"/>
          <w:b/>
          <w:sz w:val="56"/>
        </w:rPr>
        <w:br w:type="page"/>
      </w:r>
      <w:r w:rsidR="006420EC">
        <w:rPr>
          <w:rFonts w:ascii="Calibri" w:hAnsi="Calibri"/>
          <w:b/>
          <w:sz w:val="56"/>
        </w:rPr>
        <w:lastRenderedPageBreak/>
        <w:t>Section 3</w:t>
      </w:r>
      <w:r w:rsidR="006420EC" w:rsidRPr="00AE0BB4">
        <w:rPr>
          <w:rFonts w:ascii="Calibri" w:hAnsi="Calibri"/>
          <w:b/>
          <w:sz w:val="56"/>
        </w:rPr>
        <w:t xml:space="preserve">: </w:t>
      </w:r>
      <w:r w:rsidR="006420EC">
        <w:rPr>
          <w:rFonts w:ascii="Calibri" w:hAnsi="Calibri"/>
          <w:b/>
          <w:sz w:val="56"/>
        </w:rPr>
        <w:t>Project Planning</w:t>
      </w:r>
      <w:r w:rsidR="006420EC" w:rsidRPr="00AE0BB4">
        <w:rPr>
          <w:rFonts w:ascii="Calibri" w:hAnsi="Calibri"/>
          <w:b/>
          <w:sz w:val="56"/>
        </w:rPr>
        <w:t xml:space="preserve"> </w:t>
      </w:r>
    </w:p>
    <w:p w14:paraId="42C78DE3" w14:textId="77777777" w:rsidR="006420EC" w:rsidRDefault="006420EC" w:rsidP="006420EC">
      <w:pPr>
        <w:rPr>
          <w:rFonts w:ascii="Arial" w:hAnsi="Arial" w:cs="Arial"/>
          <w:sz w:val="32"/>
          <w:szCs w:val="20"/>
        </w:rPr>
      </w:pPr>
      <w:r>
        <w:rPr>
          <w:rFonts w:ascii="Arial" w:hAnsi="Arial" w:cs="Arial"/>
          <w:b/>
          <w:bCs/>
          <w:sz w:val="32"/>
          <w:szCs w:val="20"/>
        </w:rPr>
        <w:t>Project Planning and Coordination:</w:t>
      </w:r>
      <w:r w:rsidRPr="001F560C">
        <w:rPr>
          <w:rFonts w:ascii="Arial" w:hAnsi="Arial" w:cs="Arial"/>
          <w:b/>
          <w:bCs/>
          <w:sz w:val="32"/>
          <w:szCs w:val="20"/>
        </w:rPr>
        <w:t xml:space="preserve"> </w:t>
      </w:r>
      <w:r>
        <w:rPr>
          <w:rFonts w:ascii="Arial" w:hAnsi="Arial" w:cs="Arial"/>
          <w:sz w:val="32"/>
          <w:szCs w:val="20"/>
        </w:rPr>
        <w:t>(3</w:t>
      </w:r>
      <w:r w:rsidRPr="00AE0BB4">
        <w:rPr>
          <w:rFonts w:ascii="Arial" w:hAnsi="Arial" w:cs="Arial"/>
          <w:sz w:val="32"/>
          <w:szCs w:val="20"/>
        </w:rPr>
        <w:t xml:space="preserve"> page maximum</w:t>
      </w:r>
      <w:r w:rsidR="00961B46">
        <w:rPr>
          <w:rFonts w:ascii="Arial" w:hAnsi="Arial" w:cs="Arial"/>
          <w:sz w:val="32"/>
          <w:szCs w:val="20"/>
        </w:rPr>
        <w:t>, single sided</w:t>
      </w:r>
      <w:r w:rsidRPr="00AE0BB4">
        <w:rPr>
          <w:rFonts w:ascii="Arial" w:hAnsi="Arial" w:cs="Arial"/>
          <w:sz w:val="32"/>
          <w:szCs w:val="20"/>
        </w:rPr>
        <w:t xml:space="preserve">) </w:t>
      </w:r>
      <w:r w:rsidRPr="006420EC">
        <w:rPr>
          <w:rFonts w:ascii="Arial" w:hAnsi="Arial" w:cs="Arial"/>
          <w:sz w:val="32"/>
          <w:szCs w:val="20"/>
        </w:rPr>
        <w:t>In this section, the applicant should describe how the proposed project was developed and demonstrate that there is a sound basis for the project and that it is ready to implement if funded.</w:t>
      </w:r>
    </w:p>
    <w:p w14:paraId="7C9B0E89" w14:textId="77777777" w:rsidR="006420EC" w:rsidRPr="006420EC" w:rsidRDefault="006420EC" w:rsidP="006420EC">
      <w:pPr>
        <w:rPr>
          <w:rFonts w:ascii="Arial" w:hAnsi="Arial" w:cs="Arial"/>
          <w:sz w:val="32"/>
          <w:szCs w:val="20"/>
        </w:rPr>
      </w:pPr>
    </w:p>
    <w:p w14:paraId="63898C23" w14:textId="77777777" w:rsidR="006420EC" w:rsidRDefault="006420EC" w:rsidP="006420EC">
      <w:pPr>
        <w:numPr>
          <w:ilvl w:val="0"/>
          <w:numId w:val="2"/>
        </w:numPr>
        <w:rPr>
          <w:rFonts w:ascii="Arial" w:hAnsi="Arial" w:cs="Arial"/>
          <w:sz w:val="32"/>
          <w:szCs w:val="20"/>
        </w:rPr>
      </w:pPr>
      <w:r w:rsidRPr="006420EC">
        <w:rPr>
          <w:rFonts w:ascii="Arial" w:hAnsi="Arial" w:cs="Arial"/>
          <w:sz w:val="32"/>
          <w:szCs w:val="20"/>
        </w:rPr>
        <w:t>Describe how it meets the needs of the service area identified i</w:t>
      </w:r>
      <w:r w:rsidR="00B01C50">
        <w:rPr>
          <w:rFonts w:ascii="Arial" w:hAnsi="Arial" w:cs="Arial"/>
          <w:sz w:val="32"/>
          <w:szCs w:val="20"/>
        </w:rPr>
        <w:t xml:space="preserve">n detail, and </w:t>
      </w:r>
      <w:r w:rsidRPr="006420EC">
        <w:rPr>
          <w:rFonts w:ascii="Arial" w:hAnsi="Arial" w:cs="Arial"/>
          <w:sz w:val="32"/>
          <w:szCs w:val="20"/>
        </w:rPr>
        <w:t xml:space="preserve">describe the Project Development Process </w:t>
      </w:r>
    </w:p>
    <w:p w14:paraId="2ED209FC" w14:textId="77777777" w:rsidR="006420EC" w:rsidRPr="006420EC" w:rsidRDefault="006420EC" w:rsidP="006420EC">
      <w:pPr>
        <w:ind w:left="720"/>
        <w:rPr>
          <w:rFonts w:ascii="Arial" w:hAnsi="Arial" w:cs="Arial"/>
          <w:sz w:val="32"/>
          <w:szCs w:val="20"/>
        </w:rPr>
      </w:pPr>
    </w:p>
    <w:p w14:paraId="4AD5D845" w14:textId="77777777" w:rsidR="006420EC" w:rsidRDefault="006420EC" w:rsidP="006420EC">
      <w:pPr>
        <w:numPr>
          <w:ilvl w:val="0"/>
          <w:numId w:val="2"/>
        </w:numPr>
        <w:rPr>
          <w:rFonts w:ascii="Arial" w:hAnsi="Arial" w:cs="Arial"/>
          <w:sz w:val="32"/>
          <w:szCs w:val="20"/>
        </w:rPr>
      </w:pPr>
      <w:r w:rsidRPr="006420EC">
        <w:rPr>
          <w:rFonts w:ascii="Arial" w:hAnsi="Arial" w:cs="Arial"/>
          <w:sz w:val="32"/>
          <w:szCs w:val="20"/>
        </w:rPr>
        <w:t xml:space="preserve">Describe </w:t>
      </w:r>
      <w:r w:rsidR="00F54499">
        <w:rPr>
          <w:rFonts w:ascii="Arial" w:hAnsi="Arial" w:cs="Arial"/>
          <w:sz w:val="32"/>
          <w:szCs w:val="20"/>
        </w:rPr>
        <w:t xml:space="preserve">specific </w:t>
      </w:r>
      <w:r w:rsidRPr="006420EC">
        <w:rPr>
          <w:rFonts w:ascii="Arial" w:hAnsi="Arial" w:cs="Arial"/>
          <w:sz w:val="32"/>
          <w:szCs w:val="20"/>
        </w:rPr>
        <w:t>coordination with local stakeholders on</w:t>
      </w:r>
      <w:r w:rsidR="00F54499">
        <w:rPr>
          <w:rFonts w:ascii="Arial" w:hAnsi="Arial" w:cs="Arial"/>
          <w:sz w:val="32"/>
          <w:szCs w:val="20"/>
        </w:rPr>
        <w:t xml:space="preserve"> this</w:t>
      </w:r>
      <w:r w:rsidRPr="006420EC">
        <w:rPr>
          <w:rFonts w:ascii="Arial" w:hAnsi="Arial" w:cs="Arial"/>
          <w:sz w:val="32"/>
          <w:szCs w:val="20"/>
        </w:rPr>
        <w:t xml:space="preserve"> project</w:t>
      </w:r>
      <w:r w:rsidR="00F54499">
        <w:rPr>
          <w:rFonts w:ascii="Arial" w:hAnsi="Arial" w:cs="Arial"/>
          <w:sz w:val="32"/>
          <w:szCs w:val="20"/>
        </w:rPr>
        <w:t>s</w:t>
      </w:r>
      <w:r w:rsidRPr="006420EC">
        <w:rPr>
          <w:rFonts w:ascii="Arial" w:hAnsi="Arial" w:cs="Arial"/>
          <w:sz w:val="32"/>
          <w:szCs w:val="20"/>
        </w:rPr>
        <w:t xml:space="preserve"> development</w:t>
      </w:r>
      <w:r w:rsidR="00B11EA3">
        <w:rPr>
          <w:rFonts w:ascii="Arial" w:hAnsi="Arial" w:cs="Arial"/>
          <w:sz w:val="32"/>
          <w:szCs w:val="20"/>
        </w:rPr>
        <w:t xml:space="preserve"> and demonstration of public support </w:t>
      </w:r>
    </w:p>
    <w:p w14:paraId="08D6B319" w14:textId="77777777" w:rsidR="006420EC" w:rsidRPr="006420EC" w:rsidRDefault="006420EC" w:rsidP="006420EC">
      <w:pPr>
        <w:ind w:left="720"/>
        <w:rPr>
          <w:rFonts w:ascii="Arial" w:hAnsi="Arial" w:cs="Arial"/>
          <w:sz w:val="32"/>
          <w:szCs w:val="20"/>
        </w:rPr>
      </w:pPr>
    </w:p>
    <w:p w14:paraId="2FA18C5E" w14:textId="77777777" w:rsidR="006420EC" w:rsidRDefault="006420EC" w:rsidP="006420EC">
      <w:pPr>
        <w:numPr>
          <w:ilvl w:val="0"/>
          <w:numId w:val="2"/>
        </w:numPr>
        <w:rPr>
          <w:rFonts w:ascii="Arial" w:hAnsi="Arial" w:cs="Arial"/>
          <w:sz w:val="32"/>
          <w:szCs w:val="20"/>
        </w:rPr>
      </w:pPr>
      <w:r w:rsidRPr="006420EC">
        <w:rPr>
          <w:rFonts w:ascii="Arial" w:hAnsi="Arial" w:cs="Arial"/>
          <w:sz w:val="32"/>
          <w:szCs w:val="20"/>
        </w:rPr>
        <w:t>Provide detailed project timeline and milestones for project delivery</w:t>
      </w:r>
    </w:p>
    <w:p w14:paraId="6392B429" w14:textId="77777777" w:rsidR="006420EC" w:rsidRPr="006420EC" w:rsidRDefault="006420EC" w:rsidP="006420EC">
      <w:pPr>
        <w:ind w:left="720"/>
        <w:rPr>
          <w:rFonts w:ascii="Arial" w:hAnsi="Arial" w:cs="Arial"/>
          <w:sz w:val="32"/>
          <w:szCs w:val="20"/>
        </w:rPr>
      </w:pPr>
    </w:p>
    <w:p w14:paraId="0E1663B6" w14:textId="77777777" w:rsidR="006420EC" w:rsidRDefault="006420EC" w:rsidP="006420EC">
      <w:pPr>
        <w:numPr>
          <w:ilvl w:val="0"/>
          <w:numId w:val="2"/>
        </w:numPr>
        <w:rPr>
          <w:rFonts w:ascii="Arial" w:hAnsi="Arial" w:cs="Arial"/>
          <w:sz w:val="32"/>
          <w:szCs w:val="20"/>
        </w:rPr>
      </w:pPr>
      <w:r w:rsidRPr="006420EC">
        <w:rPr>
          <w:rFonts w:ascii="Arial" w:hAnsi="Arial" w:cs="Arial"/>
          <w:sz w:val="32"/>
          <w:szCs w:val="20"/>
        </w:rPr>
        <w:t>Provide required NEPA worksheet if applying for a capital grant that will be “moving dirt”</w:t>
      </w:r>
    </w:p>
    <w:p w14:paraId="0BFBF64A" w14:textId="77777777" w:rsidR="006420EC" w:rsidRPr="006420EC" w:rsidRDefault="006420EC" w:rsidP="006420EC">
      <w:pPr>
        <w:ind w:left="720"/>
        <w:rPr>
          <w:rFonts w:ascii="Arial" w:hAnsi="Arial" w:cs="Arial"/>
          <w:sz w:val="32"/>
          <w:szCs w:val="20"/>
        </w:rPr>
      </w:pPr>
    </w:p>
    <w:p w14:paraId="5C243F0F" w14:textId="0C76638E" w:rsidR="006420EC" w:rsidRDefault="006B469C" w:rsidP="006420EC">
      <w:pPr>
        <w:numPr>
          <w:ilvl w:val="0"/>
          <w:numId w:val="2"/>
        </w:numPr>
        <w:rPr>
          <w:rFonts w:ascii="Arial" w:hAnsi="Arial" w:cs="Arial"/>
          <w:sz w:val="32"/>
          <w:szCs w:val="20"/>
        </w:rPr>
      </w:pPr>
      <w:r>
        <w:rPr>
          <w:rFonts w:ascii="Arial" w:hAnsi="Arial" w:cs="Arial"/>
          <w:sz w:val="32"/>
          <w:szCs w:val="20"/>
        </w:rPr>
        <w:t>Staffing l</w:t>
      </w:r>
      <w:r w:rsidR="006420EC" w:rsidRPr="006420EC">
        <w:rPr>
          <w:rFonts w:ascii="Arial" w:hAnsi="Arial" w:cs="Arial"/>
          <w:sz w:val="32"/>
          <w:szCs w:val="20"/>
        </w:rPr>
        <w:t xml:space="preserve">evels </w:t>
      </w:r>
      <w:r>
        <w:rPr>
          <w:rFonts w:ascii="Arial" w:hAnsi="Arial" w:cs="Arial"/>
          <w:sz w:val="32"/>
          <w:szCs w:val="20"/>
        </w:rPr>
        <w:t>required</w:t>
      </w:r>
      <w:r w:rsidR="00951884">
        <w:rPr>
          <w:rFonts w:ascii="Arial" w:hAnsi="Arial" w:cs="Arial"/>
          <w:sz w:val="32"/>
          <w:szCs w:val="20"/>
        </w:rPr>
        <w:t xml:space="preserve"> </w:t>
      </w:r>
      <w:r w:rsidR="00FC1A41">
        <w:rPr>
          <w:rFonts w:ascii="Arial" w:hAnsi="Arial" w:cs="Arial"/>
          <w:sz w:val="32"/>
          <w:szCs w:val="20"/>
        </w:rPr>
        <w:t xml:space="preserve">to perform the activity </w:t>
      </w:r>
      <w:r w:rsidR="00951884">
        <w:rPr>
          <w:rFonts w:ascii="Arial" w:hAnsi="Arial" w:cs="Arial"/>
          <w:sz w:val="32"/>
          <w:szCs w:val="20"/>
        </w:rPr>
        <w:t>and organizational chart</w:t>
      </w:r>
    </w:p>
    <w:p w14:paraId="75941BE8" w14:textId="77777777" w:rsidR="00B11EA3" w:rsidRDefault="00B11EA3" w:rsidP="00B11EA3">
      <w:pPr>
        <w:pStyle w:val="ListParagraph"/>
        <w:rPr>
          <w:rFonts w:ascii="Arial" w:hAnsi="Arial" w:cs="Arial"/>
          <w:sz w:val="32"/>
          <w:szCs w:val="20"/>
        </w:rPr>
      </w:pPr>
    </w:p>
    <w:p w14:paraId="4DFF7DFB" w14:textId="34D5FBA7" w:rsidR="00B11EA3" w:rsidRDefault="00F54499" w:rsidP="006420EC">
      <w:pPr>
        <w:numPr>
          <w:ilvl w:val="0"/>
          <w:numId w:val="2"/>
        </w:numPr>
        <w:rPr>
          <w:rFonts w:ascii="Arial" w:hAnsi="Arial" w:cs="Arial"/>
          <w:sz w:val="32"/>
          <w:szCs w:val="20"/>
        </w:rPr>
      </w:pPr>
      <w:r>
        <w:rPr>
          <w:rFonts w:ascii="Arial" w:hAnsi="Arial" w:cs="Arial"/>
          <w:sz w:val="32"/>
          <w:szCs w:val="20"/>
        </w:rPr>
        <w:t>Specifically d</w:t>
      </w:r>
      <w:r w:rsidR="00B11EA3">
        <w:rPr>
          <w:rFonts w:ascii="Arial" w:hAnsi="Arial" w:cs="Arial"/>
          <w:sz w:val="32"/>
          <w:szCs w:val="20"/>
        </w:rPr>
        <w:t>e</w:t>
      </w:r>
      <w:r>
        <w:rPr>
          <w:rFonts w:ascii="Arial" w:hAnsi="Arial" w:cs="Arial"/>
          <w:sz w:val="32"/>
          <w:szCs w:val="20"/>
        </w:rPr>
        <w:t xml:space="preserve">tail </w:t>
      </w:r>
      <w:r w:rsidR="00FC1A41">
        <w:rPr>
          <w:rFonts w:ascii="Arial" w:hAnsi="Arial" w:cs="Arial"/>
          <w:sz w:val="32"/>
          <w:szCs w:val="20"/>
        </w:rPr>
        <w:t xml:space="preserve">actual fund </w:t>
      </w:r>
      <w:r>
        <w:rPr>
          <w:rFonts w:ascii="Arial" w:hAnsi="Arial" w:cs="Arial"/>
          <w:sz w:val="32"/>
          <w:szCs w:val="20"/>
        </w:rPr>
        <w:t xml:space="preserve">sources </w:t>
      </w:r>
      <w:r w:rsidR="00B11EA3">
        <w:rPr>
          <w:rFonts w:ascii="Arial" w:hAnsi="Arial" w:cs="Arial"/>
          <w:sz w:val="32"/>
          <w:szCs w:val="20"/>
        </w:rPr>
        <w:t>to account for local match</w:t>
      </w:r>
    </w:p>
    <w:p w14:paraId="5D90D2D5" w14:textId="77777777" w:rsidR="006420EC" w:rsidRPr="006420EC" w:rsidRDefault="006420EC" w:rsidP="006420EC">
      <w:pPr>
        <w:rPr>
          <w:rFonts w:ascii="Arial" w:hAnsi="Arial" w:cs="Arial"/>
          <w:sz w:val="32"/>
          <w:szCs w:val="20"/>
        </w:rPr>
      </w:pPr>
    </w:p>
    <w:p w14:paraId="17F52E9E" w14:textId="77777777" w:rsidR="00684890" w:rsidRDefault="006B469C" w:rsidP="005E6A42">
      <w:pPr>
        <w:numPr>
          <w:ilvl w:val="0"/>
          <w:numId w:val="2"/>
        </w:numPr>
        <w:rPr>
          <w:rFonts w:ascii="Arial" w:hAnsi="Arial" w:cs="Arial"/>
          <w:sz w:val="32"/>
          <w:szCs w:val="20"/>
        </w:rPr>
      </w:pPr>
      <w:r>
        <w:rPr>
          <w:rFonts w:ascii="Arial" w:hAnsi="Arial" w:cs="Arial"/>
          <w:sz w:val="32"/>
          <w:szCs w:val="20"/>
        </w:rPr>
        <w:t>Labor u</w:t>
      </w:r>
      <w:r w:rsidR="006420EC" w:rsidRPr="006B469C">
        <w:rPr>
          <w:rFonts w:ascii="Arial" w:hAnsi="Arial" w:cs="Arial"/>
          <w:sz w:val="32"/>
          <w:szCs w:val="20"/>
        </w:rPr>
        <w:t>nions</w:t>
      </w:r>
      <w:r w:rsidR="00F54499">
        <w:rPr>
          <w:rFonts w:ascii="Arial" w:hAnsi="Arial" w:cs="Arial"/>
          <w:sz w:val="32"/>
          <w:szCs w:val="20"/>
        </w:rPr>
        <w:t xml:space="preserve"> located in project service area</w:t>
      </w:r>
    </w:p>
    <w:p w14:paraId="20131983" w14:textId="77777777" w:rsidR="00C059EF" w:rsidRDefault="00C059EF" w:rsidP="00C059EF">
      <w:pPr>
        <w:ind w:left="720"/>
        <w:rPr>
          <w:rFonts w:ascii="Arial" w:hAnsi="Arial" w:cs="Arial"/>
          <w:sz w:val="32"/>
          <w:szCs w:val="20"/>
        </w:rPr>
      </w:pPr>
    </w:p>
    <w:p w14:paraId="01812809" w14:textId="77777777" w:rsidR="00684890" w:rsidRPr="006420EC" w:rsidRDefault="006B469C" w:rsidP="006420EC">
      <w:pPr>
        <w:numPr>
          <w:ilvl w:val="0"/>
          <w:numId w:val="2"/>
        </w:numPr>
        <w:rPr>
          <w:rFonts w:ascii="Arial" w:hAnsi="Arial" w:cs="Arial"/>
          <w:sz w:val="32"/>
          <w:szCs w:val="20"/>
        </w:rPr>
      </w:pPr>
      <w:r>
        <w:rPr>
          <w:rFonts w:ascii="Arial" w:hAnsi="Arial" w:cs="Arial"/>
          <w:sz w:val="32"/>
          <w:szCs w:val="20"/>
        </w:rPr>
        <w:t>Details on how c</w:t>
      </w:r>
      <w:r w:rsidR="00684890">
        <w:rPr>
          <w:rFonts w:ascii="Arial" w:hAnsi="Arial" w:cs="Arial"/>
          <w:sz w:val="32"/>
          <w:szCs w:val="20"/>
        </w:rPr>
        <w:t>oordination and inclusion with Minority and Low-Income Populations</w:t>
      </w:r>
      <w:r>
        <w:rPr>
          <w:rFonts w:ascii="Arial" w:hAnsi="Arial" w:cs="Arial"/>
          <w:sz w:val="32"/>
          <w:szCs w:val="20"/>
        </w:rPr>
        <w:t xml:space="preserve"> </w:t>
      </w:r>
      <w:r w:rsidR="00F54499">
        <w:rPr>
          <w:rFonts w:ascii="Arial" w:hAnsi="Arial" w:cs="Arial"/>
          <w:sz w:val="32"/>
          <w:szCs w:val="20"/>
        </w:rPr>
        <w:t xml:space="preserve">on this specific application </w:t>
      </w:r>
      <w:r>
        <w:rPr>
          <w:rFonts w:ascii="Arial" w:hAnsi="Arial" w:cs="Arial"/>
          <w:sz w:val="32"/>
          <w:szCs w:val="20"/>
        </w:rPr>
        <w:t>was conducted, in compliance with Title VI requirements</w:t>
      </w:r>
    </w:p>
    <w:p w14:paraId="52E98CA7" w14:textId="77777777" w:rsidR="00F126A0" w:rsidRDefault="00053099" w:rsidP="00AE0BB4">
      <w:pPr>
        <w:rPr>
          <w:rFonts w:ascii="Calibri" w:hAnsi="Calibri"/>
          <w:b/>
          <w:sz w:val="56"/>
        </w:rPr>
      </w:pPr>
      <w:r w:rsidRPr="00AE0BB4">
        <w:rPr>
          <w:rFonts w:ascii="Calibri" w:hAnsi="Calibri"/>
          <w:b/>
          <w:sz w:val="56"/>
        </w:rPr>
        <w:br w:type="page"/>
      </w:r>
      <w:r w:rsidR="00F126A0">
        <w:rPr>
          <w:rFonts w:ascii="Calibri" w:hAnsi="Calibri"/>
          <w:b/>
          <w:sz w:val="56"/>
        </w:rPr>
        <w:lastRenderedPageBreak/>
        <w:t>Section 4</w:t>
      </w:r>
      <w:r w:rsidR="00F126A0" w:rsidRPr="00AE0BB4">
        <w:rPr>
          <w:rFonts w:ascii="Calibri" w:hAnsi="Calibri"/>
          <w:b/>
          <w:sz w:val="56"/>
        </w:rPr>
        <w:t xml:space="preserve">: </w:t>
      </w:r>
      <w:r w:rsidR="00F126A0">
        <w:rPr>
          <w:rFonts w:ascii="Calibri" w:hAnsi="Calibri"/>
          <w:b/>
          <w:sz w:val="56"/>
        </w:rPr>
        <w:t>Project Benefits</w:t>
      </w:r>
      <w:r w:rsidR="00F126A0" w:rsidRPr="00AE0BB4">
        <w:rPr>
          <w:rFonts w:ascii="Calibri" w:hAnsi="Calibri"/>
          <w:b/>
          <w:sz w:val="56"/>
        </w:rPr>
        <w:t xml:space="preserve"> </w:t>
      </w:r>
    </w:p>
    <w:p w14:paraId="64C5C306" w14:textId="77777777" w:rsidR="00F126A0" w:rsidRDefault="00F126A0" w:rsidP="00AE0BB4">
      <w:pPr>
        <w:rPr>
          <w:rFonts w:ascii="Calibri" w:hAnsi="Calibri"/>
          <w:b/>
          <w:sz w:val="56"/>
        </w:rPr>
      </w:pPr>
    </w:p>
    <w:p w14:paraId="11D7B91D" w14:textId="77777777" w:rsidR="00F126A0" w:rsidRDefault="00F126A0" w:rsidP="00F126A0">
      <w:pPr>
        <w:rPr>
          <w:rFonts w:ascii="Arial" w:hAnsi="Arial" w:cs="Arial"/>
          <w:bCs/>
          <w:sz w:val="32"/>
          <w:szCs w:val="20"/>
        </w:rPr>
      </w:pPr>
      <w:r>
        <w:rPr>
          <w:rFonts w:ascii="Arial" w:hAnsi="Arial" w:cs="Arial"/>
          <w:b/>
          <w:bCs/>
          <w:sz w:val="32"/>
          <w:szCs w:val="20"/>
        </w:rPr>
        <w:t>Project Benefits</w:t>
      </w:r>
      <w:r w:rsidRPr="00F126A0">
        <w:rPr>
          <w:rFonts w:ascii="Arial" w:hAnsi="Arial" w:cs="Arial"/>
          <w:bCs/>
          <w:sz w:val="32"/>
          <w:szCs w:val="20"/>
        </w:rPr>
        <w:t xml:space="preserve">: </w:t>
      </w:r>
      <w:r>
        <w:rPr>
          <w:rFonts w:ascii="Arial" w:hAnsi="Arial" w:cs="Arial"/>
          <w:bCs/>
          <w:sz w:val="32"/>
          <w:szCs w:val="20"/>
        </w:rPr>
        <w:t>(</w:t>
      </w:r>
      <w:r w:rsidRPr="00F126A0">
        <w:rPr>
          <w:rFonts w:ascii="Arial" w:hAnsi="Arial" w:cs="Arial"/>
          <w:bCs/>
          <w:sz w:val="32"/>
          <w:szCs w:val="20"/>
        </w:rPr>
        <w:t>3 page maximum</w:t>
      </w:r>
      <w:r w:rsidR="00961B46">
        <w:rPr>
          <w:rFonts w:ascii="Arial" w:hAnsi="Arial" w:cs="Arial"/>
          <w:bCs/>
          <w:sz w:val="32"/>
          <w:szCs w:val="20"/>
        </w:rPr>
        <w:t xml:space="preserve">, </w:t>
      </w:r>
      <w:r w:rsidR="00961B46">
        <w:rPr>
          <w:rFonts w:ascii="Arial" w:hAnsi="Arial" w:cs="Arial"/>
          <w:sz w:val="32"/>
          <w:szCs w:val="20"/>
        </w:rPr>
        <w:t>single sided</w:t>
      </w:r>
      <w:r w:rsidRPr="00F126A0">
        <w:rPr>
          <w:rFonts w:ascii="Arial" w:hAnsi="Arial" w:cs="Arial"/>
          <w:bCs/>
          <w:sz w:val="32"/>
          <w:szCs w:val="20"/>
        </w:rPr>
        <w:t xml:space="preserve">) </w:t>
      </w:r>
      <w:proofErr w:type="gramStart"/>
      <w:r w:rsidRPr="00F126A0">
        <w:rPr>
          <w:rFonts w:ascii="Arial" w:hAnsi="Arial" w:cs="Arial"/>
          <w:bCs/>
          <w:sz w:val="32"/>
          <w:szCs w:val="20"/>
        </w:rPr>
        <w:t>In</w:t>
      </w:r>
      <w:proofErr w:type="gramEnd"/>
      <w:r w:rsidRPr="00F126A0">
        <w:rPr>
          <w:rFonts w:ascii="Arial" w:hAnsi="Arial" w:cs="Arial"/>
          <w:bCs/>
          <w:sz w:val="32"/>
          <w:szCs w:val="20"/>
        </w:rPr>
        <w:t xml:space="preserve"> this section </w:t>
      </w:r>
      <w:r>
        <w:rPr>
          <w:rFonts w:ascii="Arial" w:hAnsi="Arial" w:cs="Arial"/>
          <w:bCs/>
          <w:sz w:val="32"/>
          <w:szCs w:val="20"/>
        </w:rPr>
        <w:t>applicants</w:t>
      </w:r>
      <w:r w:rsidRPr="00F126A0">
        <w:rPr>
          <w:rFonts w:ascii="Arial" w:hAnsi="Arial" w:cs="Arial"/>
          <w:bCs/>
          <w:sz w:val="32"/>
          <w:szCs w:val="20"/>
        </w:rPr>
        <w:t xml:space="preserve"> should identify expected project</w:t>
      </w:r>
      <w:r>
        <w:rPr>
          <w:rFonts w:ascii="Arial" w:hAnsi="Arial" w:cs="Arial"/>
          <w:bCs/>
          <w:sz w:val="32"/>
          <w:szCs w:val="20"/>
        </w:rPr>
        <w:t xml:space="preserve"> </w:t>
      </w:r>
      <w:r w:rsidR="00F54499">
        <w:rPr>
          <w:rFonts w:ascii="Arial" w:hAnsi="Arial" w:cs="Arial"/>
          <w:bCs/>
          <w:sz w:val="32"/>
          <w:szCs w:val="20"/>
        </w:rPr>
        <w:t>benefits, including specific goals and objectives for this</w:t>
      </w:r>
      <w:r w:rsidRPr="00F126A0">
        <w:rPr>
          <w:rFonts w:ascii="Arial" w:hAnsi="Arial" w:cs="Arial"/>
          <w:bCs/>
          <w:sz w:val="32"/>
          <w:szCs w:val="20"/>
        </w:rPr>
        <w:t xml:space="preserve"> project</w:t>
      </w:r>
      <w:r w:rsidR="00B11EA3">
        <w:rPr>
          <w:rFonts w:ascii="Arial" w:hAnsi="Arial" w:cs="Arial"/>
          <w:bCs/>
          <w:sz w:val="32"/>
          <w:szCs w:val="20"/>
        </w:rPr>
        <w:t xml:space="preserve"> and </w:t>
      </w:r>
      <w:r w:rsidR="00F54499">
        <w:rPr>
          <w:rFonts w:ascii="Arial" w:hAnsi="Arial" w:cs="Arial"/>
          <w:bCs/>
          <w:sz w:val="32"/>
          <w:szCs w:val="20"/>
        </w:rPr>
        <w:t xml:space="preserve">generally the </w:t>
      </w:r>
      <w:r w:rsidR="00B11EA3">
        <w:rPr>
          <w:rFonts w:ascii="Arial" w:hAnsi="Arial" w:cs="Arial"/>
          <w:bCs/>
          <w:sz w:val="32"/>
          <w:szCs w:val="20"/>
        </w:rPr>
        <w:t>grant program</w:t>
      </w:r>
      <w:r w:rsidRPr="00F126A0">
        <w:rPr>
          <w:rFonts w:ascii="Arial" w:hAnsi="Arial" w:cs="Arial"/>
          <w:bCs/>
          <w:sz w:val="32"/>
          <w:szCs w:val="20"/>
        </w:rPr>
        <w:t xml:space="preserve">. Applications </w:t>
      </w:r>
      <w:r>
        <w:rPr>
          <w:rFonts w:ascii="Arial" w:hAnsi="Arial" w:cs="Arial"/>
          <w:bCs/>
          <w:sz w:val="32"/>
          <w:szCs w:val="20"/>
        </w:rPr>
        <w:t>should address how the project will</w:t>
      </w:r>
      <w:r w:rsidRPr="00F126A0">
        <w:rPr>
          <w:rFonts w:ascii="Arial" w:hAnsi="Arial" w:cs="Arial"/>
          <w:bCs/>
          <w:sz w:val="32"/>
          <w:szCs w:val="20"/>
        </w:rPr>
        <w:t>:</w:t>
      </w:r>
    </w:p>
    <w:p w14:paraId="1BE551A6" w14:textId="77777777" w:rsidR="00F126A0" w:rsidRPr="00F126A0" w:rsidRDefault="00F126A0" w:rsidP="00F126A0">
      <w:pPr>
        <w:rPr>
          <w:rFonts w:ascii="Arial" w:hAnsi="Arial" w:cs="Arial"/>
          <w:bCs/>
          <w:sz w:val="32"/>
          <w:szCs w:val="20"/>
        </w:rPr>
      </w:pPr>
    </w:p>
    <w:p w14:paraId="477A050D" w14:textId="77777777" w:rsidR="00F126A0" w:rsidRPr="00F126A0" w:rsidRDefault="00F126A0" w:rsidP="00F126A0">
      <w:pPr>
        <w:numPr>
          <w:ilvl w:val="0"/>
          <w:numId w:val="3"/>
        </w:numPr>
        <w:rPr>
          <w:rFonts w:ascii="Arial" w:hAnsi="Arial" w:cs="Arial"/>
          <w:bCs/>
          <w:sz w:val="32"/>
          <w:szCs w:val="20"/>
        </w:rPr>
      </w:pPr>
      <w:r>
        <w:rPr>
          <w:rFonts w:ascii="Arial" w:hAnsi="Arial" w:cs="Arial"/>
          <w:bCs/>
          <w:sz w:val="32"/>
          <w:szCs w:val="20"/>
        </w:rPr>
        <w:t>Improve</w:t>
      </w:r>
      <w:r w:rsidRPr="00F126A0">
        <w:rPr>
          <w:rFonts w:ascii="Arial" w:hAnsi="Arial" w:cs="Arial"/>
          <w:bCs/>
          <w:sz w:val="32"/>
          <w:szCs w:val="20"/>
        </w:rPr>
        <w:t xml:space="preserve"> efficiency or increased ridership;</w:t>
      </w:r>
    </w:p>
    <w:p w14:paraId="2F20A2F5" w14:textId="77777777" w:rsidR="00F126A0" w:rsidRPr="00F126A0" w:rsidRDefault="00F126A0" w:rsidP="00F126A0">
      <w:pPr>
        <w:rPr>
          <w:rFonts w:ascii="Arial" w:hAnsi="Arial" w:cs="Arial"/>
          <w:bCs/>
          <w:sz w:val="32"/>
          <w:szCs w:val="20"/>
        </w:rPr>
      </w:pPr>
    </w:p>
    <w:p w14:paraId="121865AD" w14:textId="77777777" w:rsidR="00F126A0" w:rsidRDefault="00F126A0" w:rsidP="00F126A0">
      <w:pPr>
        <w:numPr>
          <w:ilvl w:val="0"/>
          <w:numId w:val="3"/>
        </w:numPr>
        <w:rPr>
          <w:rFonts w:ascii="Arial" w:hAnsi="Arial" w:cs="Arial"/>
          <w:bCs/>
          <w:sz w:val="32"/>
          <w:szCs w:val="20"/>
        </w:rPr>
      </w:pPr>
      <w:r w:rsidRPr="00F126A0">
        <w:rPr>
          <w:rFonts w:ascii="Arial" w:hAnsi="Arial" w:cs="Arial"/>
          <w:bCs/>
          <w:sz w:val="32"/>
          <w:szCs w:val="20"/>
        </w:rPr>
        <w:t>Improve safety</w:t>
      </w:r>
      <w:r w:rsidR="00F54499">
        <w:rPr>
          <w:rFonts w:ascii="Arial" w:hAnsi="Arial" w:cs="Arial"/>
          <w:bCs/>
          <w:sz w:val="32"/>
          <w:szCs w:val="20"/>
        </w:rPr>
        <w:t xml:space="preserve"> and reliability to the rider</w:t>
      </w:r>
      <w:r w:rsidRPr="00F126A0">
        <w:rPr>
          <w:rFonts w:ascii="Arial" w:hAnsi="Arial" w:cs="Arial"/>
          <w:bCs/>
          <w:sz w:val="32"/>
          <w:szCs w:val="20"/>
        </w:rPr>
        <w:t>;</w:t>
      </w:r>
    </w:p>
    <w:p w14:paraId="4D015B10" w14:textId="77777777" w:rsidR="00F126A0" w:rsidRPr="00F126A0" w:rsidRDefault="00F126A0" w:rsidP="00F126A0">
      <w:pPr>
        <w:ind w:left="720"/>
        <w:rPr>
          <w:rFonts w:ascii="Arial" w:hAnsi="Arial" w:cs="Arial"/>
          <w:bCs/>
          <w:sz w:val="32"/>
          <w:szCs w:val="20"/>
        </w:rPr>
      </w:pPr>
    </w:p>
    <w:p w14:paraId="480F5E03" w14:textId="77777777" w:rsidR="00F126A0" w:rsidRDefault="00F126A0" w:rsidP="00F126A0">
      <w:pPr>
        <w:numPr>
          <w:ilvl w:val="0"/>
          <w:numId w:val="3"/>
        </w:numPr>
        <w:rPr>
          <w:rFonts w:ascii="Arial" w:hAnsi="Arial" w:cs="Arial"/>
          <w:bCs/>
          <w:sz w:val="32"/>
          <w:szCs w:val="20"/>
        </w:rPr>
      </w:pPr>
      <w:r w:rsidRPr="00F126A0">
        <w:rPr>
          <w:rFonts w:ascii="Arial" w:hAnsi="Arial" w:cs="Arial"/>
          <w:bCs/>
          <w:sz w:val="32"/>
          <w:szCs w:val="20"/>
        </w:rPr>
        <w:t>Improve mobility</w:t>
      </w:r>
      <w:r w:rsidR="00F54499">
        <w:rPr>
          <w:rFonts w:ascii="Arial" w:hAnsi="Arial" w:cs="Arial"/>
          <w:bCs/>
          <w:sz w:val="32"/>
          <w:szCs w:val="20"/>
        </w:rPr>
        <w:t xml:space="preserve"> for those</w:t>
      </w:r>
      <w:r w:rsidR="00373A7C">
        <w:rPr>
          <w:rFonts w:ascii="Arial" w:hAnsi="Arial" w:cs="Arial"/>
          <w:bCs/>
          <w:sz w:val="32"/>
          <w:szCs w:val="20"/>
        </w:rPr>
        <w:t xml:space="preserve"> specifically</w:t>
      </w:r>
      <w:r w:rsidR="00F54499">
        <w:rPr>
          <w:rFonts w:ascii="Arial" w:hAnsi="Arial" w:cs="Arial"/>
          <w:bCs/>
          <w:sz w:val="32"/>
          <w:szCs w:val="20"/>
        </w:rPr>
        <w:t xml:space="preserve"> identified to be served</w:t>
      </w:r>
      <w:r w:rsidRPr="00F126A0">
        <w:rPr>
          <w:rFonts w:ascii="Arial" w:hAnsi="Arial" w:cs="Arial"/>
          <w:bCs/>
          <w:sz w:val="32"/>
          <w:szCs w:val="20"/>
        </w:rPr>
        <w:t>;</w:t>
      </w:r>
    </w:p>
    <w:p w14:paraId="109673D5" w14:textId="77777777" w:rsidR="00F126A0" w:rsidRPr="00F126A0" w:rsidRDefault="00F126A0" w:rsidP="00F126A0">
      <w:pPr>
        <w:ind w:left="720"/>
        <w:rPr>
          <w:rFonts w:ascii="Arial" w:hAnsi="Arial" w:cs="Arial"/>
          <w:bCs/>
          <w:sz w:val="32"/>
          <w:szCs w:val="20"/>
        </w:rPr>
      </w:pPr>
    </w:p>
    <w:p w14:paraId="76E66494" w14:textId="77777777" w:rsidR="00F126A0" w:rsidRDefault="00F126A0" w:rsidP="00F126A0">
      <w:pPr>
        <w:numPr>
          <w:ilvl w:val="0"/>
          <w:numId w:val="3"/>
        </w:numPr>
        <w:rPr>
          <w:rFonts w:ascii="Arial" w:hAnsi="Arial" w:cs="Arial"/>
          <w:bCs/>
          <w:sz w:val="32"/>
          <w:szCs w:val="20"/>
        </w:rPr>
      </w:pPr>
      <w:r>
        <w:rPr>
          <w:rFonts w:ascii="Arial" w:hAnsi="Arial" w:cs="Arial"/>
          <w:bCs/>
          <w:sz w:val="32"/>
          <w:szCs w:val="20"/>
        </w:rPr>
        <w:t>S</w:t>
      </w:r>
      <w:r w:rsidRPr="00F126A0">
        <w:rPr>
          <w:rFonts w:ascii="Arial" w:hAnsi="Arial" w:cs="Arial"/>
          <w:bCs/>
          <w:sz w:val="32"/>
          <w:szCs w:val="20"/>
        </w:rPr>
        <w:t>upport local economic development</w:t>
      </w:r>
      <w:r w:rsidR="00F54499">
        <w:rPr>
          <w:rFonts w:ascii="Arial" w:hAnsi="Arial" w:cs="Arial"/>
          <w:bCs/>
          <w:sz w:val="32"/>
          <w:szCs w:val="20"/>
        </w:rPr>
        <w:t xml:space="preserve"> efforts</w:t>
      </w:r>
      <w:r w:rsidRPr="00F126A0">
        <w:rPr>
          <w:rFonts w:ascii="Arial" w:hAnsi="Arial" w:cs="Arial"/>
          <w:bCs/>
          <w:sz w:val="32"/>
          <w:szCs w:val="20"/>
        </w:rPr>
        <w:t xml:space="preserve"> and expand economic opportunity</w:t>
      </w:r>
      <w:r w:rsidR="00707909">
        <w:rPr>
          <w:rFonts w:ascii="Arial" w:hAnsi="Arial" w:cs="Arial"/>
          <w:bCs/>
          <w:sz w:val="32"/>
          <w:szCs w:val="20"/>
        </w:rPr>
        <w:t xml:space="preserve"> for</w:t>
      </w:r>
      <w:r w:rsidR="00F54499">
        <w:rPr>
          <w:rFonts w:ascii="Arial" w:hAnsi="Arial" w:cs="Arial"/>
          <w:bCs/>
          <w:sz w:val="32"/>
          <w:szCs w:val="20"/>
        </w:rPr>
        <w:t xml:space="preserve"> elderly and disabled populations</w:t>
      </w:r>
      <w:r w:rsidRPr="00F126A0">
        <w:rPr>
          <w:rFonts w:ascii="Arial" w:hAnsi="Arial" w:cs="Arial"/>
          <w:bCs/>
          <w:sz w:val="32"/>
          <w:szCs w:val="20"/>
        </w:rPr>
        <w:t>;</w:t>
      </w:r>
    </w:p>
    <w:p w14:paraId="7FAD766D" w14:textId="77777777" w:rsidR="00E57814" w:rsidRDefault="00E57814" w:rsidP="00E57814">
      <w:pPr>
        <w:pStyle w:val="ListParagraph"/>
        <w:rPr>
          <w:rFonts w:ascii="Arial" w:hAnsi="Arial" w:cs="Arial"/>
          <w:bCs/>
          <w:sz w:val="32"/>
          <w:szCs w:val="20"/>
        </w:rPr>
      </w:pPr>
    </w:p>
    <w:p w14:paraId="3CA52CC2" w14:textId="77777777" w:rsidR="006D4269" w:rsidRDefault="00053099" w:rsidP="00AE0BB4">
      <w:pPr>
        <w:rPr>
          <w:rFonts w:ascii="Calibri" w:hAnsi="Calibri"/>
          <w:b/>
          <w:sz w:val="56"/>
        </w:rPr>
      </w:pPr>
      <w:r w:rsidRPr="00AE0BB4">
        <w:rPr>
          <w:rFonts w:ascii="Calibri" w:hAnsi="Calibri"/>
          <w:b/>
          <w:sz w:val="56"/>
        </w:rPr>
        <w:br w:type="page"/>
      </w:r>
      <w:r w:rsidR="00F126A0">
        <w:rPr>
          <w:rFonts w:ascii="Calibri" w:hAnsi="Calibri"/>
          <w:b/>
          <w:sz w:val="56"/>
        </w:rPr>
        <w:lastRenderedPageBreak/>
        <w:t>Section 5</w:t>
      </w:r>
      <w:r w:rsidR="00F126A0" w:rsidRPr="00AE0BB4">
        <w:rPr>
          <w:rFonts w:ascii="Calibri" w:hAnsi="Calibri"/>
          <w:b/>
          <w:sz w:val="56"/>
        </w:rPr>
        <w:t xml:space="preserve">: </w:t>
      </w:r>
      <w:r w:rsidR="00B11EA3">
        <w:rPr>
          <w:rFonts w:ascii="Calibri" w:hAnsi="Calibri"/>
          <w:b/>
          <w:sz w:val="56"/>
        </w:rPr>
        <w:t xml:space="preserve">Project </w:t>
      </w:r>
      <w:r w:rsidR="00F126A0">
        <w:rPr>
          <w:rFonts w:ascii="Calibri" w:hAnsi="Calibri"/>
          <w:b/>
          <w:sz w:val="56"/>
        </w:rPr>
        <w:t>Evaluation</w:t>
      </w:r>
    </w:p>
    <w:p w14:paraId="27B2DD61" w14:textId="77777777" w:rsidR="00F126A0" w:rsidRDefault="00F126A0" w:rsidP="00AE0BB4">
      <w:pPr>
        <w:rPr>
          <w:rFonts w:ascii="Calibri" w:hAnsi="Calibri"/>
          <w:b/>
          <w:sz w:val="56"/>
        </w:rPr>
      </w:pPr>
    </w:p>
    <w:p w14:paraId="13E38FFB" w14:textId="77777777" w:rsidR="00F126A0" w:rsidRDefault="00F126A0" w:rsidP="00F126A0">
      <w:pPr>
        <w:rPr>
          <w:rFonts w:ascii="Arial" w:hAnsi="Arial" w:cs="Arial"/>
          <w:bCs/>
          <w:sz w:val="32"/>
          <w:szCs w:val="20"/>
        </w:rPr>
      </w:pPr>
      <w:r>
        <w:rPr>
          <w:rFonts w:ascii="Arial" w:hAnsi="Arial" w:cs="Arial"/>
          <w:b/>
          <w:bCs/>
          <w:sz w:val="32"/>
          <w:szCs w:val="20"/>
        </w:rPr>
        <w:t>Project Evaluation</w:t>
      </w:r>
      <w:r w:rsidRPr="00F126A0">
        <w:rPr>
          <w:rFonts w:ascii="Arial" w:hAnsi="Arial" w:cs="Arial"/>
          <w:bCs/>
          <w:sz w:val="32"/>
          <w:szCs w:val="20"/>
        </w:rPr>
        <w:t>: (2 page maximum</w:t>
      </w:r>
      <w:r w:rsidR="00961B46">
        <w:rPr>
          <w:rFonts w:ascii="Arial" w:hAnsi="Arial" w:cs="Arial"/>
          <w:bCs/>
          <w:sz w:val="32"/>
          <w:szCs w:val="20"/>
        </w:rPr>
        <w:t xml:space="preserve">, </w:t>
      </w:r>
      <w:r w:rsidR="00961B46">
        <w:rPr>
          <w:rFonts w:ascii="Arial" w:hAnsi="Arial" w:cs="Arial"/>
          <w:sz w:val="32"/>
          <w:szCs w:val="20"/>
        </w:rPr>
        <w:t>single sided</w:t>
      </w:r>
      <w:r w:rsidRPr="00F126A0">
        <w:rPr>
          <w:rFonts w:ascii="Arial" w:hAnsi="Arial" w:cs="Arial"/>
          <w:bCs/>
          <w:sz w:val="32"/>
          <w:szCs w:val="20"/>
        </w:rPr>
        <w:t xml:space="preserve">) In this section </w:t>
      </w:r>
      <w:r w:rsidR="00DD4742">
        <w:rPr>
          <w:rFonts w:ascii="Arial" w:hAnsi="Arial" w:cs="Arial"/>
          <w:bCs/>
          <w:sz w:val="32"/>
          <w:szCs w:val="20"/>
        </w:rPr>
        <w:t>applicants</w:t>
      </w:r>
      <w:r w:rsidRPr="00F126A0">
        <w:rPr>
          <w:rFonts w:ascii="Arial" w:hAnsi="Arial" w:cs="Arial"/>
          <w:bCs/>
          <w:sz w:val="32"/>
          <w:szCs w:val="20"/>
        </w:rPr>
        <w:t xml:space="preserve"> should describe the methodology</w:t>
      </w:r>
      <w:r w:rsidR="00DD4742">
        <w:rPr>
          <w:rFonts w:ascii="Arial" w:hAnsi="Arial" w:cs="Arial"/>
          <w:bCs/>
          <w:sz w:val="32"/>
          <w:szCs w:val="20"/>
        </w:rPr>
        <w:t xml:space="preserve"> </w:t>
      </w:r>
      <w:r w:rsidRPr="00F126A0">
        <w:rPr>
          <w:rFonts w:ascii="Arial" w:hAnsi="Arial" w:cs="Arial"/>
          <w:bCs/>
          <w:sz w:val="32"/>
          <w:szCs w:val="20"/>
        </w:rPr>
        <w:t xml:space="preserve">that will be used to measure and evaluate the project and determine the project’s </w:t>
      </w:r>
      <w:r w:rsidR="000B18A4">
        <w:rPr>
          <w:rFonts w:ascii="Arial" w:hAnsi="Arial" w:cs="Arial"/>
          <w:bCs/>
          <w:sz w:val="32"/>
          <w:szCs w:val="20"/>
        </w:rPr>
        <w:t xml:space="preserve">performance and </w:t>
      </w:r>
      <w:r w:rsidRPr="00F126A0">
        <w:rPr>
          <w:rFonts w:ascii="Arial" w:hAnsi="Arial" w:cs="Arial"/>
          <w:bCs/>
          <w:sz w:val="32"/>
          <w:szCs w:val="20"/>
        </w:rPr>
        <w:t>value to the community.</w:t>
      </w:r>
    </w:p>
    <w:p w14:paraId="1C175D70" w14:textId="77777777" w:rsidR="006B469C" w:rsidRPr="006B469C" w:rsidRDefault="006B469C" w:rsidP="006B469C">
      <w:pPr>
        <w:autoSpaceDE w:val="0"/>
        <w:autoSpaceDN w:val="0"/>
        <w:adjustRightInd w:val="0"/>
        <w:ind w:left="1080"/>
        <w:rPr>
          <w:rFonts w:ascii="Arial" w:hAnsi="Arial" w:cs="Arial"/>
          <w:i/>
        </w:rPr>
      </w:pPr>
      <w:r>
        <w:rPr>
          <w:rFonts w:ascii="Arial" w:hAnsi="Arial" w:cs="Arial"/>
          <w:i/>
        </w:rPr>
        <w:t>*</w:t>
      </w:r>
      <w:r w:rsidRPr="003762C5">
        <w:rPr>
          <w:rFonts w:ascii="Arial" w:hAnsi="Arial" w:cs="Arial"/>
          <w:i/>
        </w:rPr>
        <w:t>E</w:t>
      </w:r>
      <w:r>
        <w:rPr>
          <w:rFonts w:ascii="Arial" w:hAnsi="Arial" w:cs="Arial"/>
          <w:i/>
        </w:rPr>
        <w:t>valuations</w:t>
      </w:r>
      <w:r w:rsidRPr="003762C5">
        <w:rPr>
          <w:rFonts w:ascii="Arial" w:hAnsi="Arial" w:cs="Arial"/>
          <w:i/>
        </w:rPr>
        <w:t xml:space="preserve"> and metrics will vary based on the unique aspects of </w:t>
      </w:r>
      <w:r>
        <w:rPr>
          <w:rFonts w:ascii="Arial" w:hAnsi="Arial" w:cs="Arial"/>
          <w:i/>
        </w:rPr>
        <w:t xml:space="preserve">the project, and the processes and policies of each organization* </w:t>
      </w:r>
    </w:p>
    <w:p w14:paraId="47684F94" w14:textId="77777777" w:rsidR="00DD4742" w:rsidRPr="00F126A0" w:rsidRDefault="00DD4742" w:rsidP="00F126A0">
      <w:pPr>
        <w:rPr>
          <w:rFonts w:ascii="Arial" w:hAnsi="Arial" w:cs="Arial"/>
          <w:bCs/>
          <w:sz w:val="32"/>
          <w:szCs w:val="20"/>
        </w:rPr>
      </w:pPr>
    </w:p>
    <w:p w14:paraId="07C1BBF5" w14:textId="434FB8A3" w:rsidR="00F126A0" w:rsidRDefault="00F126A0" w:rsidP="00DD4742">
      <w:pPr>
        <w:numPr>
          <w:ilvl w:val="0"/>
          <w:numId w:val="4"/>
        </w:numPr>
        <w:rPr>
          <w:rFonts w:ascii="Arial" w:hAnsi="Arial" w:cs="Arial"/>
          <w:bCs/>
          <w:sz w:val="32"/>
          <w:szCs w:val="20"/>
        </w:rPr>
      </w:pPr>
      <w:r w:rsidRPr="00F126A0">
        <w:rPr>
          <w:rFonts w:ascii="Arial" w:hAnsi="Arial" w:cs="Arial"/>
          <w:bCs/>
          <w:sz w:val="32"/>
          <w:szCs w:val="20"/>
        </w:rPr>
        <w:t>Descr</w:t>
      </w:r>
      <w:r w:rsidR="00F54499">
        <w:rPr>
          <w:rFonts w:ascii="Arial" w:hAnsi="Arial" w:cs="Arial"/>
          <w:bCs/>
          <w:sz w:val="32"/>
          <w:szCs w:val="20"/>
        </w:rPr>
        <w:t xml:space="preserve">ibe how the applicant will evaluate </w:t>
      </w:r>
      <w:r w:rsidR="00FC1A41">
        <w:rPr>
          <w:rFonts w:ascii="Arial" w:hAnsi="Arial" w:cs="Arial"/>
          <w:bCs/>
          <w:sz w:val="32"/>
          <w:szCs w:val="20"/>
        </w:rPr>
        <w:t>and report</w:t>
      </w:r>
      <w:r w:rsidR="00F54499">
        <w:rPr>
          <w:rFonts w:ascii="Arial" w:hAnsi="Arial" w:cs="Arial"/>
          <w:bCs/>
          <w:sz w:val="32"/>
          <w:szCs w:val="20"/>
        </w:rPr>
        <w:t xml:space="preserve"> performance </w:t>
      </w:r>
      <w:r w:rsidRPr="00F126A0">
        <w:rPr>
          <w:rFonts w:ascii="Arial" w:hAnsi="Arial" w:cs="Arial"/>
          <w:bCs/>
          <w:sz w:val="32"/>
          <w:szCs w:val="20"/>
        </w:rPr>
        <w:t>of the project.</w:t>
      </w:r>
      <w:r w:rsidR="000B18A4">
        <w:rPr>
          <w:rFonts w:ascii="Arial" w:hAnsi="Arial" w:cs="Arial"/>
          <w:bCs/>
          <w:sz w:val="32"/>
          <w:szCs w:val="20"/>
        </w:rPr>
        <w:t xml:space="preserve"> Include a</w:t>
      </w:r>
      <w:r w:rsidR="00F54499">
        <w:rPr>
          <w:rFonts w:ascii="Arial" w:hAnsi="Arial" w:cs="Arial"/>
          <w:bCs/>
          <w:sz w:val="32"/>
          <w:szCs w:val="20"/>
        </w:rPr>
        <w:t xml:space="preserve"> description </w:t>
      </w:r>
      <w:r w:rsidR="00FC1A41">
        <w:rPr>
          <w:rFonts w:ascii="Arial" w:hAnsi="Arial" w:cs="Arial"/>
          <w:bCs/>
          <w:sz w:val="32"/>
          <w:szCs w:val="20"/>
        </w:rPr>
        <w:t xml:space="preserve">of </w:t>
      </w:r>
      <w:r w:rsidR="000B18A4">
        <w:rPr>
          <w:rFonts w:ascii="Arial" w:hAnsi="Arial" w:cs="Arial"/>
          <w:bCs/>
          <w:sz w:val="32"/>
          <w:szCs w:val="20"/>
        </w:rPr>
        <w:t xml:space="preserve">currently collected performance measures and targets for existing services and </w:t>
      </w:r>
      <w:r w:rsidRPr="00F126A0">
        <w:rPr>
          <w:rFonts w:ascii="Arial" w:hAnsi="Arial" w:cs="Arial"/>
          <w:bCs/>
          <w:sz w:val="32"/>
          <w:szCs w:val="20"/>
        </w:rPr>
        <w:t xml:space="preserve">data </w:t>
      </w:r>
      <w:r w:rsidR="006B469C">
        <w:rPr>
          <w:rFonts w:ascii="Arial" w:hAnsi="Arial" w:cs="Arial"/>
          <w:bCs/>
          <w:sz w:val="32"/>
          <w:szCs w:val="20"/>
        </w:rPr>
        <w:t xml:space="preserve">that </w:t>
      </w:r>
      <w:r w:rsidRPr="00F126A0">
        <w:rPr>
          <w:rFonts w:ascii="Arial" w:hAnsi="Arial" w:cs="Arial"/>
          <w:bCs/>
          <w:sz w:val="32"/>
          <w:szCs w:val="20"/>
        </w:rPr>
        <w:t xml:space="preserve">will be collected and </w:t>
      </w:r>
      <w:r w:rsidR="000B18A4">
        <w:rPr>
          <w:rFonts w:ascii="Arial" w:hAnsi="Arial" w:cs="Arial"/>
          <w:bCs/>
          <w:sz w:val="32"/>
          <w:szCs w:val="20"/>
        </w:rPr>
        <w:t xml:space="preserve">reported </w:t>
      </w:r>
      <w:r w:rsidRPr="00F126A0">
        <w:rPr>
          <w:rFonts w:ascii="Arial" w:hAnsi="Arial" w:cs="Arial"/>
          <w:bCs/>
          <w:sz w:val="32"/>
          <w:szCs w:val="20"/>
        </w:rPr>
        <w:t xml:space="preserve">relevant to the specific </w:t>
      </w:r>
      <w:r w:rsidR="000B18A4">
        <w:rPr>
          <w:rFonts w:ascii="Arial" w:hAnsi="Arial" w:cs="Arial"/>
          <w:bCs/>
          <w:sz w:val="32"/>
          <w:szCs w:val="20"/>
        </w:rPr>
        <w:t xml:space="preserve">performance </w:t>
      </w:r>
      <w:r w:rsidRPr="00F126A0">
        <w:rPr>
          <w:rFonts w:ascii="Arial" w:hAnsi="Arial" w:cs="Arial"/>
          <w:bCs/>
          <w:sz w:val="32"/>
          <w:szCs w:val="20"/>
        </w:rPr>
        <w:t>measures.</w:t>
      </w:r>
      <w:r w:rsidR="000B18A4">
        <w:rPr>
          <w:rFonts w:ascii="Arial" w:hAnsi="Arial" w:cs="Arial"/>
          <w:bCs/>
          <w:sz w:val="32"/>
          <w:szCs w:val="20"/>
        </w:rPr>
        <w:t xml:space="preserve">  New service proposals should identify performance measures and proposed targets for comparison to actual performance during the grant period</w:t>
      </w:r>
      <w:r w:rsidR="00FC1A41">
        <w:rPr>
          <w:rFonts w:ascii="Arial" w:hAnsi="Arial" w:cs="Arial"/>
          <w:bCs/>
          <w:sz w:val="32"/>
          <w:szCs w:val="20"/>
        </w:rPr>
        <w:t xml:space="preserve"> to KMPO and the ITD Public Transportation Office</w:t>
      </w:r>
    </w:p>
    <w:p w14:paraId="2E545BA7" w14:textId="77777777" w:rsidR="006B469C" w:rsidRPr="006B469C" w:rsidRDefault="006B469C" w:rsidP="006B469C">
      <w:pPr>
        <w:pStyle w:val="ListParagraph"/>
        <w:numPr>
          <w:ilvl w:val="1"/>
          <w:numId w:val="4"/>
        </w:numPr>
        <w:autoSpaceDE w:val="0"/>
        <w:autoSpaceDN w:val="0"/>
        <w:adjustRightInd w:val="0"/>
        <w:rPr>
          <w:rFonts w:ascii="Arial" w:hAnsi="Arial" w:cs="Arial"/>
          <w:i/>
          <w:sz w:val="28"/>
          <w:szCs w:val="28"/>
        </w:rPr>
      </w:pPr>
      <w:r w:rsidRPr="003762C5">
        <w:rPr>
          <w:rFonts w:ascii="Arial" w:hAnsi="Arial" w:cs="Arial"/>
          <w:i/>
          <w:sz w:val="28"/>
          <w:szCs w:val="28"/>
        </w:rPr>
        <w:t xml:space="preserve">Examples may include but are not limited to </w:t>
      </w:r>
      <w:r>
        <w:rPr>
          <w:rFonts w:ascii="Arial" w:hAnsi="Arial" w:cs="Arial"/>
          <w:i/>
          <w:sz w:val="28"/>
          <w:szCs w:val="28"/>
        </w:rPr>
        <w:t xml:space="preserve">budget, project milestones completed, cost per mile, cost per trip, revenue hours, service hours, safety reports, </w:t>
      </w:r>
      <w:r w:rsidR="00AC2DAF">
        <w:rPr>
          <w:rFonts w:ascii="Arial" w:hAnsi="Arial" w:cs="Arial"/>
          <w:i/>
          <w:sz w:val="28"/>
          <w:szCs w:val="28"/>
        </w:rPr>
        <w:t>etc.</w:t>
      </w:r>
    </w:p>
    <w:p w14:paraId="754CF19A" w14:textId="77777777" w:rsidR="00DD4742" w:rsidRPr="00F126A0" w:rsidRDefault="00DD4742" w:rsidP="00DD4742">
      <w:pPr>
        <w:ind w:left="720"/>
        <w:rPr>
          <w:rFonts w:ascii="Arial" w:hAnsi="Arial" w:cs="Arial"/>
          <w:bCs/>
          <w:sz w:val="32"/>
          <w:szCs w:val="20"/>
        </w:rPr>
      </w:pPr>
    </w:p>
    <w:p w14:paraId="23DD9C48" w14:textId="17C67888" w:rsidR="00F126A0" w:rsidRDefault="00F126A0" w:rsidP="00DD4742">
      <w:pPr>
        <w:numPr>
          <w:ilvl w:val="0"/>
          <w:numId w:val="4"/>
        </w:numPr>
        <w:rPr>
          <w:rFonts w:ascii="Arial" w:hAnsi="Arial" w:cs="Arial"/>
          <w:bCs/>
          <w:sz w:val="32"/>
          <w:szCs w:val="20"/>
        </w:rPr>
      </w:pPr>
      <w:r w:rsidRPr="00F126A0">
        <w:rPr>
          <w:rFonts w:ascii="Arial" w:hAnsi="Arial" w:cs="Arial"/>
          <w:bCs/>
          <w:sz w:val="32"/>
          <w:szCs w:val="20"/>
        </w:rPr>
        <w:t>De</w:t>
      </w:r>
      <w:r w:rsidR="000B18A4">
        <w:rPr>
          <w:rFonts w:ascii="Arial" w:hAnsi="Arial" w:cs="Arial"/>
          <w:bCs/>
          <w:sz w:val="32"/>
          <w:szCs w:val="20"/>
        </w:rPr>
        <w:t>scribe how community engagement and ongoing ridership feedback</w:t>
      </w:r>
      <w:r w:rsidRPr="00F126A0">
        <w:rPr>
          <w:rFonts w:ascii="Arial" w:hAnsi="Arial" w:cs="Arial"/>
          <w:bCs/>
          <w:sz w:val="32"/>
          <w:szCs w:val="20"/>
        </w:rPr>
        <w:t xml:space="preserve"> </w:t>
      </w:r>
      <w:r w:rsidR="00FC1A41">
        <w:rPr>
          <w:rFonts w:ascii="Arial" w:hAnsi="Arial" w:cs="Arial"/>
          <w:bCs/>
          <w:sz w:val="32"/>
          <w:szCs w:val="20"/>
        </w:rPr>
        <w:t xml:space="preserve">will be conducted and then </w:t>
      </w:r>
      <w:r w:rsidRPr="00F126A0">
        <w:rPr>
          <w:rFonts w:ascii="Arial" w:hAnsi="Arial" w:cs="Arial"/>
          <w:bCs/>
          <w:sz w:val="32"/>
          <w:szCs w:val="20"/>
        </w:rPr>
        <w:t>used</w:t>
      </w:r>
      <w:r w:rsidR="000B18A4">
        <w:rPr>
          <w:rFonts w:ascii="Arial" w:hAnsi="Arial" w:cs="Arial"/>
          <w:bCs/>
          <w:sz w:val="32"/>
          <w:szCs w:val="20"/>
        </w:rPr>
        <w:t xml:space="preserve"> to evaluate the project’s performance and value</w:t>
      </w:r>
      <w:r w:rsidRPr="00F126A0">
        <w:rPr>
          <w:rFonts w:ascii="Arial" w:hAnsi="Arial" w:cs="Arial"/>
          <w:bCs/>
          <w:sz w:val="32"/>
          <w:szCs w:val="20"/>
        </w:rPr>
        <w:t>.</w:t>
      </w:r>
    </w:p>
    <w:p w14:paraId="07C12909" w14:textId="77777777" w:rsidR="00DD4742" w:rsidRPr="00F126A0" w:rsidRDefault="00DD4742" w:rsidP="00DD4742">
      <w:pPr>
        <w:rPr>
          <w:rFonts w:ascii="Arial" w:hAnsi="Arial" w:cs="Arial"/>
          <w:bCs/>
          <w:sz w:val="32"/>
          <w:szCs w:val="20"/>
        </w:rPr>
      </w:pPr>
    </w:p>
    <w:p w14:paraId="184FFE90" w14:textId="77777777" w:rsidR="00F126A0" w:rsidRPr="00DD4742" w:rsidRDefault="00F126A0" w:rsidP="00F126A0">
      <w:pPr>
        <w:numPr>
          <w:ilvl w:val="0"/>
          <w:numId w:val="4"/>
        </w:numPr>
        <w:rPr>
          <w:rFonts w:ascii="Arial" w:hAnsi="Arial" w:cs="Arial"/>
          <w:bCs/>
          <w:sz w:val="32"/>
          <w:szCs w:val="20"/>
        </w:rPr>
      </w:pPr>
      <w:r w:rsidRPr="00DD4742">
        <w:rPr>
          <w:rFonts w:ascii="Arial" w:hAnsi="Arial" w:cs="Arial"/>
          <w:bCs/>
          <w:sz w:val="32"/>
          <w:szCs w:val="20"/>
        </w:rPr>
        <w:t>Expecting the project under this grant to be successful, d</w:t>
      </w:r>
      <w:r w:rsidR="000B18A4">
        <w:rPr>
          <w:rFonts w:ascii="Arial" w:hAnsi="Arial" w:cs="Arial"/>
          <w:bCs/>
          <w:sz w:val="32"/>
          <w:szCs w:val="20"/>
        </w:rPr>
        <w:t>escribe the sustainability plan for</w:t>
      </w:r>
      <w:r w:rsidRPr="00DD4742">
        <w:rPr>
          <w:rFonts w:ascii="Arial" w:hAnsi="Arial" w:cs="Arial"/>
          <w:bCs/>
          <w:sz w:val="32"/>
          <w:szCs w:val="20"/>
        </w:rPr>
        <w:t xml:space="preserve"> the</w:t>
      </w:r>
      <w:r w:rsidR="00DD4742">
        <w:rPr>
          <w:rFonts w:ascii="Arial" w:hAnsi="Arial" w:cs="Arial"/>
          <w:bCs/>
          <w:sz w:val="32"/>
          <w:szCs w:val="20"/>
        </w:rPr>
        <w:t xml:space="preserve"> </w:t>
      </w:r>
      <w:r w:rsidRPr="00DD4742">
        <w:rPr>
          <w:rFonts w:ascii="Arial" w:hAnsi="Arial" w:cs="Arial"/>
          <w:bCs/>
          <w:sz w:val="32"/>
          <w:szCs w:val="20"/>
        </w:rPr>
        <w:t>service/project after the end of the grant period.</w:t>
      </w:r>
    </w:p>
    <w:p w14:paraId="4FE587F1" w14:textId="77777777" w:rsidR="00F126A0" w:rsidRDefault="00F126A0" w:rsidP="00AE0BB4">
      <w:pPr>
        <w:rPr>
          <w:rFonts w:ascii="Calibri" w:hAnsi="Calibri"/>
          <w:b/>
          <w:sz w:val="56"/>
        </w:rPr>
      </w:pPr>
    </w:p>
    <w:p w14:paraId="339D1A25" w14:textId="77777777" w:rsidR="00A5476F" w:rsidRDefault="00DD4742" w:rsidP="00DD4742">
      <w:pPr>
        <w:rPr>
          <w:rFonts w:ascii="Calibri" w:hAnsi="Calibri"/>
          <w:b/>
          <w:sz w:val="56"/>
          <w:szCs w:val="72"/>
        </w:rPr>
      </w:pPr>
      <w:r>
        <w:rPr>
          <w:rFonts w:ascii="Calibri" w:hAnsi="Calibri"/>
          <w:b/>
          <w:sz w:val="56"/>
          <w:szCs w:val="72"/>
        </w:rPr>
        <w:br w:type="page"/>
      </w:r>
      <w:r>
        <w:rPr>
          <w:rFonts w:ascii="Calibri" w:hAnsi="Calibri"/>
          <w:b/>
          <w:sz w:val="56"/>
        </w:rPr>
        <w:lastRenderedPageBreak/>
        <w:t>Section 6</w:t>
      </w:r>
      <w:r w:rsidRPr="00AE0BB4">
        <w:rPr>
          <w:rFonts w:ascii="Calibri" w:hAnsi="Calibri"/>
          <w:b/>
          <w:sz w:val="56"/>
        </w:rPr>
        <w:t xml:space="preserve">: </w:t>
      </w:r>
      <w:r>
        <w:rPr>
          <w:rFonts w:ascii="Calibri" w:hAnsi="Calibri"/>
          <w:b/>
          <w:sz w:val="56"/>
        </w:rPr>
        <w:t>Project Budget</w:t>
      </w:r>
      <w:r>
        <w:rPr>
          <w:rFonts w:ascii="Calibri" w:hAnsi="Calibri"/>
          <w:b/>
          <w:sz w:val="56"/>
          <w:szCs w:val="72"/>
        </w:rPr>
        <w:t xml:space="preserve"> </w:t>
      </w:r>
    </w:p>
    <w:p w14:paraId="2D00BF01" w14:textId="77777777" w:rsidR="00A5476F" w:rsidRDefault="00A5476F" w:rsidP="00DD4742">
      <w:pPr>
        <w:rPr>
          <w:rFonts w:ascii="Calibri" w:hAnsi="Calibri"/>
          <w:b/>
          <w:sz w:val="56"/>
          <w:szCs w:val="72"/>
        </w:rPr>
      </w:pPr>
    </w:p>
    <w:p w14:paraId="10AC60BC" w14:textId="499397CB" w:rsidR="00995D2D" w:rsidRDefault="00995D2D" w:rsidP="00DD4742">
      <w:pPr>
        <w:rPr>
          <w:rFonts w:ascii="Arial" w:hAnsi="Arial" w:cs="Arial"/>
          <w:b/>
          <w:sz w:val="32"/>
          <w:szCs w:val="32"/>
        </w:rPr>
      </w:pPr>
      <w:r>
        <w:rPr>
          <w:rFonts w:ascii="Arial" w:hAnsi="Arial" w:cs="Arial"/>
          <w:b/>
          <w:sz w:val="32"/>
          <w:szCs w:val="32"/>
        </w:rPr>
        <w:t xml:space="preserve">See </w:t>
      </w:r>
      <w:r w:rsidRPr="00995D2D">
        <w:rPr>
          <w:rFonts w:ascii="Arial" w:hAnsi="Arial" w:cs="Arial"/>
          <w:b/>
          <w:sz w:val="32"/>
          <w:szCs w:val="32"/>
          <w:u w:val="single"/>
        </w:rPr>
        <w:t>Attachment A</w:t>
      </w:r>
      <w:r>
        <w:rPr>
          <w:rFonts w:ascii="Arial" w:hAnsi="Arial" w:cs="Arial"/>
          <w:b/>
          <w:sz w:val="32"/>
          <w:szCs w:val="32"/>
        </w:rPr>
        <w:t xml:space="preserve"> for required Project Budget Request template with match rates auto populated. </w:t>
      </w:r>
      <w:r w:rsidR="00294515">
        <w:rPr>
          <w:rFonts w:ascii="Arial" w:hAnsi="Arial" w:cs="Arial"/>
          <w:b/>
          <w:sz w:val="32"/>
          <w:szCs w:val="32"/>
        </w:rPr>
        <w:t>Sample</w:t>
      </w:r>
      <w:r>
        <w:rPr>
          <w:rFonts w:ascii="Arial" w:hAnsi="Arial" w:cs="Arial"/>
          <w:b/>
          <w:sz w:val="32"/>
          <w:szCs w:val="32"/>
        </w:rPr>
        <w:t xml:space="preserve"> Screenshot below: </w:t>
      </w:r>
    </w:p>
    <w:p w14:paraId="4007B7D5" w14:textId="77777777" w:rsidR="00707909" w:rsidRDefault="00707909" w:rsidP="00DD4742">
      <w:pPr>
        <w:rPr>
          <w:rFonts w:ascii="Arial" w:hAnsi="Arial" w:cs="Arial"/>
          <w:b/>
          <w:sz w:val="32"/>
          <w:szCs w:val="32"/>
        </w:rPr>
      </w:pPr>
    </w:p>
    <w:p w14:paraId="03242E50" w14:textId="3FE01BCB" w:rsidR="00995D2D" w:rsidRDefault="00707909" w:rsidP="00DD4742">
      <w:pPr>
        <w:rPr>
          <w:rFonts w:ascii="Arial" w:hAnsi="Arial" w:cs="Arial"/>
          <w:b/>
          <w:sz w:val="32"/>
          <w:szCs w:val="32"/>
        </w:rPr>
      </w:pPr>
      <w:r>
        <w:rPr>
          <w:rFonts w:ascii="Arial" w:hAnsi="Arial" w:cs="Arial"/>
          <w:b/>
          <w:sz w:val="32"/>
          <w:szCs w:val="32"/>
        </w:rPr>
        <w:t>No</w:t>
      </w:r>
      <w:r w:rsidR="00C059EF">
        <w:rPr>
          <w:rFonts w:ascii="Arial" w:hAnsi="Arial" w:cs="Arial"/>
          <w:b/>
          <w:sz w:val="32"/>
          <w:szCs w:val="32"/>
        </w:rPr>
        <w:t xml:space="preserve">te: The Scope of Work is </w:t>
      </w:r>
      <w:r w:rsidR="009E66A7">
        <w:rPr>
          <w:rFonts w:ascii="Arial" w:hAnsi="Arial" w:cs="Arial"/>
          <w:b/>
          <w:sz w:val="32"/>
          <w:szCs w:val="32"/>
        </w:rPr>
        <w:t xml:space="preserve">Attachment </w:t>
      </w:r>
      <w:r w:rsidR="009E66A7" w:rsidRPr="00C059EF">
        <w:rPr>
          <w:rFonts w:ascii="Arial" w:hAnsi="Arial" w:cs="Arial"/>
          <w:b/>
          <w:sz w:val="32"/>
          <w:szCs w:val="32"/>
        </w:rPr>
        <w:t xml:space="preserve">“B” </w:t>
      </w:r>
      <w:r>
        <w:rPr>
          <w:rFonts w:ascii="Arial" w:hAnsi="Arial" w:cs="Arial"/>
          <w:b/>
          <w:sz w:val="32"/>
          <w:szCs w:val="32"/>
        </w:rPr>
        <w:t xml:space="preserve">in the application </w:t>
      </w:r>
      <w:r w:rsidR="00C059EF">
        <w:rPr>
          <w:rFonts w:ascii="Arial" w:hAnsi="Arial" w:cs="Arial"/>
          <w:b/>
          <w:sz w:val="32"/>
          <w:szCs w:val="32"/>
        </w:rPr>
        <w:t xml:space="preserve">and </w:t>
      </w:r>
      <w:r w:rsidR="00373A7C">
        <w:rPr>
          <w:rFonts w:ascii="Arial" w:hAnsi="Arial" w:cs="Arial"/>
          <w:b/>
          <w:sz w:val="32"/>
          <w:szCs w:val="32"/>
        </w:rPr>
        <w:t>will be used for</w:t>
      </w:r>
      <w:r>
        <w:rPr>
          <w:rFonts w:ascii="Arial" w:hAnsi="Arial" w:cs="Arial"/>
          <w:b/>
          <w:sz w:val="32"/>
          <w:szCs w:val="32"/>
        </w:rPr>
        <w:t xml:space="preserve"> the </w:t>
      </w:r>
      <w:r w:rsidR="009E66A7">
        <w:rPr>
          <w:rFonts w:ascii="Arial" w:hAnsi="Arial" w:cs="Arial"/>
          <w:b/>
          <w:sz w:val="32"/>
          <w:szCs w:val="32"/>
        </w:rPr>
        <w:t xml:space="preserve">subsequent </w:t>
      </w:r>
      <w:r>
        <w:rPr>
          <w:rFonts w:ascii="Arial" w:hAnsi="Arial" w:cs="Arial"/>
          <w:b/>
          <w:sz w:val="32"/>
          <w:szCs w:val="32"/>
        </w:rPr>
        <w:t>grant and subrecipient contract.</w:t>
      </w:r>
    </w:p>
    <w:p w14:paraId="1E1174ED" w14:textId="77777777" w:rsidR="00995D2D" w:rsidRDefault="00995D2D" w:rsidP="00DD4742">
      <w:pPr>
        <w:rPr>
          <w:rFonts w:ascii="Arial" w:hAnsi="Arial" w:cs="Arial"/>
          <w:b/>
          <w:sz w:val="32"/>
          <w:szCs w:val="32"/>
        </w:rPr>
      </w:pPr>
    </w:p>
    <w:p w14:paraId="1EBF74FB" w14:textId="6377F9B2" w:rsidR="00DD4742" w:rsidRDefault="009E66A7" w:rsidP="00DD4742">
      <w:pPr>
        <w:rPr>
          <w:rFonts w:ascii="Calibri" w:hAnsi="Calibri"/>
          <w:b/>
          <w:sz w:val="56"/>
          <w:szCs w:val="72"/>
        </w:rPr>
      </w:pPr>
      <w:r w:rsidRPr="009E66A7">
        <w:rPr>
          <w:noProof/>
        </w:rPr>
        <w:drawing>
          <wp:inline distT="0" distB="0" distL="0" distR="0" wp14:anchorId="32362BD1" wp14:editId="380BFBC2">
            <wp:extent cx="5943600" cy="4648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648537"/>
                    </a:xfrm>
                    <a:prstGeom prst="rect">
                      <a:avLst/>
                    </a:prstGeom>
                    <a:noFill/>
                    <a:ln>
                      <a:noFill/>
                    </a:ln>
                  </pic:spPr>
                </pic:pic>
              </a:graphicData>
            </a:graphic>
          </wp:inline>
        </w:drawing>
      </w:r>
      <w:r w:rsidR="00DD4742">
        <w:rPr>
          <w:rFonts w:ascii="Calibri" w:hAnsi="Calibri"/>
          <w:b/>
          <w:sz w:val="56"/>
          <w:szCs w:val="72"/>
        </w:rPr>
        <w:br w:type="page"/>
      </w:r>
    </w:p>
    <w:p w14:paraId="31F7733D" w14:textId="77777777" w:rsidR="00DD4742" w:rsidRDefault="00DD4742" w:rsidP="00DD4742">
      <w:pPr>
        <w:jc w:val="center"/>
        <w:rPr>
          <w:rFonts w:ascii="Calibri" w:hAnsi="Calibri"/>
          <w:b/>
          <w:sz w:val="56"/>
          <w:szCs w:val="72"/>
        </w:rPr>
      </w:pPr>
    </w:p>
    <w:p w14:paraId="7D0CAB85" w14:textId="77777777" w:rsidR="00DD4742" w:rsidRDefault="00DD4742" w:rsidP="00DD4742">
      <w:pPr>
        <w:jc w:val="center"/>
        <w:rPr>
          <w:rFonts w:ascii="Calibri" w:hAnsi="Calibri"/>
          <w:b/>
          <w:sz w:val="56"/>
          <w:szCs w:val="72"/>
        </w:rPr>
      </w:pPr>
    </w:p>
    <w:p w14:paraId="6A1D0EA4" w14:textId="77777777" w:rsidR="00DD4742" w:rsidRDefault="00DD4742" w:rsidP="00DD4742">
      <w:pPr>
        <w:jc w:val="center"/>
        <w:rPr>
          <w:rFonts w:ascii="Calibri" w:hAnsi="Calibri"/>
          <w:b/>
          <w:sz w:val="56"/>
          <w:szCs w:val="72"/>
        </w:rPr>
      </w:pPr>
    </w:p>
    <w:p w14:paraId="77C79732" w14:textId="77777777" w:rsidR="00DD4742" w:rsidRDefault="00DD4742" w:rsidP="00DD4742">
      <w:pPr>
        <w:jc w:val="center"/>
        <w:rPr>
          <w:rFonts w:ascii="Calibri" w:hAnsi="Calibri"/>
          <w:b/>
          <w:sz w:val="56"/>
          <w:szCs w:val="72"/>
        </w:rPr>
      </w:pPr>
    </w:p>
    <w:p w14:paraId="3F004F67" w14:textId="77777777" w:rsidR="00DD4742" w:rsidRDefault="00DD4742" w:rsidP="00DD4742">
      <w:pPr>
        <w:jc w:val="center"/>
        <w:rPr>
          <w:rFonts w:ascii="Calibri" w:hAnsi="Calibri"/>
          <w:b/>
          <w:sz w:val="56"/>
          <w:szCs w:val="72"/>
        </w:rPr>
      </w:pPr>
    </w:p>
    <w:p w14:paraId="09F2EE2D" w14:textId="77777777" w:rsidR="00DD4742" w:rsidRDefault="00DD4742" w:rsidP="00DD4742">
      <w:pPr>
        <w:jc w:val="center"/>
        <w:rPr>
          <w:rFonts w:ascii="Calibri" w:hAnsi="Calibri"/>
          <w:b/>
          <w:sz w:val="56"/>
          <w:szCs w:val="72"/>
        </w:rPr>
      </w:pPr>
    </w:p>
    <w:p w14:paraId="47A7D9F6" w14:textId="77777777" w:rsidR="00DD4742" w:rsidRDefault="00DD4742" w:rsidP="00DD4742">
      <w:pPr>
        <w:rPr>
          <w:rFonts w:ascii="Calibri" w:hAnsi="Calibri"/>
          <w:b/>
          <w:sz w:val="56"/>
          <w:szCs w:val="72"/>
        </w:rPr>
      </w:pPr>
    </w:p>
    <w:p w14:paraId="0D619341" w14:textId="77777777" w:rsidR="00DD4742" w:rsidRPr="0040324D" w:rsidRDefault="00DD4742" w:rsidP="00DD4742">
      <w:pPr>
        <w:jc w:val="center"/>
        <w:rPr>
          <w:rFonts w:ascii="Calibri" w:hAnsi="Calibri"/>
          <w:b/>
          <w:sz w:val="72"/>
          <w:szCs w:val="72"/>
        </w:rPr>
      </w:pPr>
      <w:r w:rsidRPr="0040324D">
        <w:rPr>
          <w:rFonts w:ascii="Calibri" w:hAnsi="Calibri"/>
          <w:b/>
          <w:sz w:val="72"/>
          <w:szCs w:val="72"/>
        </w:rPr>
        <w:t>Application Submittal</w:t>
      </w:r>
    </w:p>
    <w:p w14:paraId="735AD2C4" w14:textId="77777777" w:rsidR="0040324D" w:rsidRDefault="0040324D" w:rsidP="00DD4742">
      <w:pPr>
        <w:jc w:val="center"/>
        <w:rPr>
          <w:rFonts w:ascii="Calibri" w:hAnsi="Calibri"/>
          <w:b/>
          <w:sz w:val="56"/>
          <w:szCs w:val="72"/>
        </w:rPr>
      </w:pPr>
    </w:p>
    <w:p w14:paraId="7E54A535" w14:textId="77777777" w:rsidR="001F6787" w:rsidRDefault="00DD4742" w:rsidP="007E6FD5">
      <w:pPr>
        <w:jc w:val="center"/>
        <w:rPr>
          <w:rFonts w:ascii="Calibri" w:hAnsi="Calibri"/>
          <w:b/>
          <w:sz w:val="56"/>
          <w:szCs w:val="72"/>
        </w:rPr>
      </w:pPr>
      <w:r>
        <w:rPr>
          <w:rFonts w:ascii="Calibri" w:hAnsi="Calibri"/>
          <w:b/>
          <w:sz w:val="56"/>
          <w:szCs w:val="72"/>
        </w:rPr>
        <w:br w:type="page"/>
      </w:r>
      <w:r>
        <w:rPr>
          <w:rFonts w:ascii="Calibri" w:hAnsi="Calibri"/>
          <w:b/>
          <w:sz w:val="56"/>
          <w:szCs w:val="72"/>
        </w:rPr>
        <w:lastRenderedPageBreak/>
        <w:t>Submittal Checklist</w:t>
      </w:r>
    </w:p>
    <w:p w14:paraId="1052D3C6" w14:textId="77777777" w:rsidR="001F6787" w:rsidRDefault="001F6787" w:rsidP="00DD4742">
      <w:pPr>
        <w:jc w:val="center"/>
        <w:rPr>
          <w:rFonts w:ascii="Calibri" w:hAnsi="Calibri"/>
          <w:b/>
          <w:sz w:val="56"/>
          <w:szCs w:val="72"/>
        </w:rPr>
      </w:pPr>
    </w:p>
    <w:p w14:paraId="54930D99" w14:textId="77777777" w:rsidR="001F6787" w:rsidRPr="00413F83" w:rsidRDefault="001F6787" w:rsidP="00413F83">
      <w:pPr>
        <w:pStyle w:val="ListParagraph"/>
        <w:numPr>
          <w:ilvl w:val="0"/>
          <w:numId w:val="12"/>
        </w:numPr>
        <w:rPr>
          <w:rFonts w:ascii="Calibri" w:hAnsi="Calibri"/>
          <w:b/>
          <w:sz w:val="56"/>
          <w:szCs w:val="72"/>
        </w:rPr>
      </w:pPr>
      <w:r w:rsidRPr="00413F83">
        <w:rPr>
          <w:rFonts w:ascii="Calibri" w:hAnsi="Calibri"/>
          <w:b/>
          <w:sz w:val="48"/>
          <w:szCs w:val="48"/>
        </w:rPr>
        <w:t>Cover Sheet</w:t>
      </w:r>
      <w:r w:rsidRPr="00413F83">
        <w:rPr>
          <w:rFonts w:ascii="Calibri" w:hAnsi="Calibri"/>
          <w:b/>
          <w:sz w:val="52"/>
          <w:szCs w:val="72"/>
        </w:rPr>
        <w:t xml:space="preserve"> </w:t>
      </w:r>
      <w:r w:rsidRPr="00413F83">
        <w:rPr>
          <w:rFonts w:ascii="Calibri" w:hAnsi="Calibri"/>
          <w:b/>
          <w:sz w:val="56"/>
          <w:szCs w:val="72"/>
        </w:rPr>
        <w:t>(</w:t>
      </w:r>
      <w:r w:rsidRPr="00413F83">
        <w:rPr>
          <w:rFonts w:ascii="Calibri" w:hAnsi="Calibri"/>
          <w:b/>
          <w:sz w:val="32"/>
          <w:szCs w:val="72"/>
        </w:rPr>
        <w:t>Optional</w:t>
      </w:r>
      <w:r w:rsidRPr="00413F83">
        <w:rPr>
          <w:rFonts w:ascii="Calibri" w:hAnsi="Calibri"/>
          <w:b/>
          <w:sz w:val="56"/>
          <w:szCs w:val="72"/>
        </w:rPr>
        <w:t>)</w:t>
      </w:r>
    </w:p>
    <w:p w14:paraId="287D890A" w14:textId="77777777" w:rsidR="001F6787" w:rsidRDefault="001F6787">
      <w:pPr>
        <w:rPr>
          <w:rFonts w:ascii="Calibri" w:hAnsi="Calibri"/>
          <w:b/>
          <w:sz w:val="56"/>
          <w:szCs w:val="72"/>
        </w:rPr>
      </w:pPr>
    </w:p>
    <w:p w14:paraId="72FF1208" w14:textId="77777777" w:rsidR="001F6787" w:rsidRPr="00413F83" w:rsidRDefault="001F6787" w:rsidP="00413F83">
      <w:pPr>
        <w:pStyle w:val="ListParagraph"/>
        <w:numPr>
          <w:ilvl w:val="0"/>
          <w:numId w:val="12"/>
        </w:numPr>
        <w:rPr>
          <w:rFonts w:ascii="Calibri" w:hAnsi="Calibri"/>
          <w:b/>
          <w:sz w:val="56"/>
          <w:szCs w:val="72"/>
        </w:rPr>
      </w:pPr>
      <w:r w:rsidRPr="00413F83">
        <w:rPr>
          <w:rFonts w:ascii="Calibri" w:hAnsi="Calibri"/>
          <w:b/>
          <w:sz w:val="48"/>
          <w:szCs w:val="48"/>
        </w:rPr>
        <w:t>Sections 1-5</w:t>
      </w:r>
      <w:r w:rsidRPr="00413F83">
        <w:rPr>
          <w:rFonts w:ascii="Calibri" w:hAnsi="Calibri"/>
          <w:b/>
          <w:sz w:val="52"/>
          <w:szCs w:val="72"/>
        </w:rPr>
        <w:t xml:space="preserve"> </w:t>
      </w:r>
      <w:r w:rsidRPr="00413F83">
        <w:rPr>
          <w:rFonts w:ascii="Calibri" w:hAnsi="Calibri"/>
          <w:b/>
          <w:sz w:val="56"/>
          <w:szCs w:val="72"/>
        </w:rPr>
        <w:t>(</w:t>
      </w:r>
      <w:r w:rsidRPr="00413F83">
        <w:rPr>
          <w:rFonts w:ascii="Calibri" w:hAnsi="Calibri"/>
          <w:b/>
          <w:sz w:val="32"/>
          <w:szCs w:val="72"/>
        </w:rPr>
        <w:t>Required</w:t>
      </w:r>
      <w:r w:rsidRPr="00413F83">
        <w:rPr>
          <w:rFonts w:ascii="Calibri" w:hAnsi="Calibri"/>
          <w:b/>
          <w:sz w:val="56"/>
          <w:szCs w:val="72"/>
        </w:rPr>
        <w:t>)</w:t>
      </w:r>
    </w:p>
    <w:p w14:paraId="3E63AF19" w14:textId="77777777" w:rsidR="001F6787" w:rsidRDefault="001F6787">
      <w:pPr>
        <w:rPr>
          <w:rFonts w:ascii="Calibri" w:hAnsi="Calibri"/>
          <w:b/>
          <w:sz w:val="56"/>
          <w:szCs w:val="72"/>
        </w:rPr>
      </w:pPr>
    </w:p>
    <w:p w14:paraId="11412508" w14:textId="77777777" w:rsidR="001F6787" w:rsidRPr="00413F83" w:rsidRDefault="001F6787" w:rsidP="00413F83">
      <w:pPr>
        <w:pStyle w:val="ListParagraph"/>
        <w:numPr>
          <w:ilvl w:val="0"/>
          <w:numId w:val="12"/>
        </w:numPr>
        <w:rPr>
          <w:rFonts w:ascii="Calibri" w:hAnsi="Calibri"/>
          <w:b/>
          <w:sz w:val="56"/>
          <w:szCs w:val="72"/>
        </w:rPr>
      </w:pPr>
      <w:r w:rsidRPr="00413F83">
        <w:rPr>
          <w:rFonts w:ascii="Calibri" w:hAnsi="Calibri"/>
          <w:b/>
          <w:sz w:val="48"/>
          <w:szCs w:val="48"/>
        </w:rPr>
        <w:t>Section 6</w:t>
      </w:r>
      <w:r w:rsidRPr="00413F83">
        <w:rPr>
          <w:rFonts w:ascii="Calibri" w:hAnsi="Calibri"/>
          <w:b/>
          <w:sz w:val="56"/>
          <w:szCs w:val="72"/>
        </w:rPr>
        <w:t xml:space="preserve"> (</w:t>
      </w:r>
      <w:r w:rsidRPr="00413F83">
        <w:rPr>
          <w:rFonts w:ascii="Calibri" w:hAnsi="Calibri"/>
          <w:b/>
          <w:sz w:val="32"/>
          <w:szCs w:val="72"/>
        </w:rPr>
        <w:t>Required using Attachment A</w:t>
      </w:r>
      <w:r w:rsidRPr="00413F83">
        <w:rPr>
          <w:rFonts w:ascii="Calibri" w:hAnsi="Calibri"/>
          <w:b/>
          <w:sz w:val="56"/>
          <w:szCs w:val="72"/>
        </w:rPr>
        <w:t>)</w:t>
      </w:r>
    </w:p>
    <w:p w14:paraId="0B365A4F" w14:textId="77777777" w:rsidR="001F6787" w:rsidRDefault="001F6787">
      <w:pPr>
        <w:rPr>
          <w:rFonts w:ascii="Calibri" w:hAnsi="Calibri"/>
          <w:b/>
          <w:sz w:val="56"/>
          <w:szCs w:val="72"/>
        </w:rPr>
      </w:pPr>
    </w:p>
    <w:p w14:paraId="3F33373B" w14:textId="77777777" w:rsidR="00413F83" w:rsidRDefault="001F6787" w:rsidP="00413F83">
      <w:pPr>
        <w:pStyle w:val="ListParagraph"/>
        <w:numPr>
          <w:ilvl w:val="0"/>
          <w:numId w:val="12"/>
        </w:numPr>
        <w:rPr>
          <w:rFonts w:ascii="Calibri" w:hAnsi="Calibri"/>
          <w:b/>
          <w:sz w:val="56"/>
          <w:szCs w:val="72"/>
        </w:rPr>
      </w:pPr>
      <w:r w:rsidRPr="00413F83">
        <w:rPr>
          <w:rFonts w:ascii="Calibri" w:hAnsi="Calibri"/>
          <w:b/>
          <w:sz w:val="48"/>
          <w:szCs w:val="48"/>
        </w:rPr>
        <w:t>Letters of Support</w:t>
      </w:r>
      <w:r w:rsidRPr="00413F83">
        <w:rPr>
          <w:rFonts w:ascii="Calibri" w:hAnsi="Calibri"/>
          <w:b/>
          <w:sz w:val="48"/>
          <w:szCs w:val="72"/>
        </w:rPr>
        <w:t xml:space="preserve"> </w:t>
      </w:r>
      <w:r w:rsidRPr="00413F83">
        <w:rPr>
          <w:rFonts w:ascii="Calibri" w:hAnsi="Calibri"/>
          <w:b/>
          <w:sz w:val="56"/>
          <w:szCs w:val="72"/>
        </w:rPr>
        <w:t>(</w:t>
      </w:r>
      <w:r w:rsidRPr="00413F83">
        <w:rPr>
          <w:rFonts w:ascii="Calibri" w:hAnsi="Calibri"/>
          <w:b/>
          <w:sz w:val="32"/>
          <w:szCs w:val="72"/>
        </w:rPr>
        <w:t>Optional but Recommended</w:t>
      </w:r>
      <w:r w:rsidRPr="00413F83">
        <w:rPr>
          <w:rFonts w:ascii="Calibri" w:hAnsi="Calibri"/>
          <w:b/>
          <w:sz w:val="56"/>
          <w:szCs w:val="72"/>
        </w:rPr>
        <w:t>)</w:t>
      </w:r>
    </w:p>
    <w:p w14:paraId="2ADAA48E" w14:textId="77777777" w:rsidR="00413F83" w:rsidRPr="00413F83" w:rsidRDefault="00413F83" w:rsidP="00413F83">
      <w:pPr>
        <w:pStyle w:val="ListParagraph"/>
        <w:rPr>
          <w:rFonts w:ascii="Calibri" w:hAnsi="Calibri"/>
          <w:b/>
          <w:sz w:val="56"/>
          <w:szCs w:val="72"/>
        </w:rPr>
      </w:pPr>
    </w:p>
    <w:p w14:paraId="20E7B86D" w14:textId="77777777" w:rsidR="00413F83" w:rsidRPr="00413F83" w:rsidRDefault="000B18A4" w:rsidP="00413F83">
      <w:pPr>
        <w:pStyle w:val="ListParagraph"/>
        <w:rPr>
          <w:rFonts w:ascii="Calibri" w:hAnsi="Calibri"/>
          <w:b/>
          <w:sz w:val="36"/>
          <w:szCs w:val="72"/>
        </w:rPr>
      </w:pPr>
      <w:r>
        <w:rPr>
          <w:rFonts w:ascii="Calibri" w:hAnsi="Calibri"/>
          <w:b/>
          <w:sz w:val="36"/>
          <w:szCs w:val="72"/>
        </w:rPr>
        <w:t>Send to Kelly Lund</w:t>
      </w:r>
      <w:r w:rsidR="00413F83">
        <w:rPr>
          <w:rFonts w:ascii="Calibri" w:hAnsi="Calibri"/>
          <w:b/>
          <w:sz w:val="36"/>
          <w:szCs w:val="72"/>
        </w:rPr>
        <w:t>:</w:t>
      </w:r>
    </w:p>
    <w:p w14:paraId="749AE318" w14:textId="77777777" w:rsidR="00413F83" w:rsidRPr="00413F83" w:rsidRDefault="00413F83" w:rsidP="00413F83">
      <w:pPr>
        <w:pStyle w:val="ListParagraph"/>
        <w:rPr>
          <w:rFonts w:ascii="Calibri" w:hAnsi="Calibri"/>
          <w:b/>
          <w:sz w:val="36"/>
          <w:szCs w:val="72"/>
        </w:rPr>
      </w:pPr>
    </w:p>
    <w:p w14:paraId="75070414" w14:textId="77777777" w:rsidR="000B18A4" w:rsidRDefault="00413F83" w:rsidP="00413F83">
      <w:pPr>
        <w:pStyle w:val="ListParagraph"/>
        <w:rPr>
          <w:rFonts w:ascii="Calibri" w:hAnsi="Calibri"/>
          <w:b/>
          <w:sz w:val="36"/>
          <w:szCs w:val="72"/>
        </w:rPr>
      </w:pPr>
      <w:r w:rsidRPr="00413F83">
        <w:rPr>
          <w:rFonts w:ascii="Calibri" w:hAnsi="Calibri"/>
          <w:b/>
          <w:sz w:val="36"/>
          <w:szCs w:val="72"/>
        </w:rPr>
        <w:t xml:space="preserve">Email: </w:t>
      </w:r>
      <w:hyperlink r:id="rId16" w:history="1">
        <w:r w:rsidR="000B18A4" w:rsidRPr="00AB61ED">
          <w:rPr>
            <w:rStyle w:val="Hyperlink"/>
            <w:rFonts w:ascii="Calibri" w:hAnsi="Calibri"/>
            <w:b/>
            <w:sz w:val="36"/>
            <w:szCs w:val="72"/>
          </w:rPr>
          <w:t>klund@kmpo.net</w:t>
        </w:r>
      </w:hyperlink>
    </w:p>
    <w:p w14:paraId="293476EB" w14:textId="77777777" w:rsidR="000B18A4" w:rsidRDefault="000B18A4" w:rsidP="00413F83">
      <w:pPr>
        <w:pStyle w:val="ListParagraph"/>
        <w:rPr>
          <w:rFonts w:ascii="Calibri" w:hAnsi="Calibri"/>
          <w:b/>
          <w:sz w:val="36"/>
          <w:szCs w:val="72"/>
        </w:rPr>
      </w:pPr>
      <w:r>
        <w:rPr>
          <w:rFonts w:ascii="Calibri" w:hAnsi="Calibri"/>
          <w:b/>
          <w:sz w:val="36"/>
          <w:szCs w:val="72"/>
        </w:rPr>
        <w:t xml:space="preserve">Mail: 250 Northwest Blvd. Suite 209 </w:t>
      </w:r>
    </w:p>
    <w:p w14:paraId="5CC2CE64" w14:textId="77777777" w:rsidR="00413F83" w:rsidRPr="00413F83" w:rsidRDefault="000B18A4" w:rsidP="00413F83">
      <w:pPr>
        <w:pStyle w:val="ListParagraph"/>
        <w:rPr>
          <w:rFonts w:ascii="Calibri" w:hAnsi="Calibri"/>
          <w:b/>
          <w:sz w:val="36"/>
          <w:szCs w:val="72"/>
        </w:rPr>
      </w:pPr>
      <w:r>
        <w:rPr>
          <w:rFonts w:ascii="Calibri" w:hAnsi="Calibri"/>
          <w:b/>
          <w:sz w:val="36"/>
          <w:szCs w:val="72"/>
        </w:rPr>
        <w:tab/>
        <w:t>Coeur d’ Alene ID 83814</w:t>
      </w:r>
    </w:p>
    <w:p w14:paraId="3874B4EF" w14:textId="77777777" w:rsidR="00413F83" w:rsidRPr="00413F83" w:rsidRDefault="00413F83" w:rsidP="00413F83">
      <w:pPr>
        <w:pStyle w:val="ListParagraph"/>
        <w:ind w:firstLine="720"/>
        <w:rPr>
          <w:rFonts w:ascii="Calibri" w:hAnsi="Calibri"/>
          <w:b/>
          <w:sz w:val="36"/>
          <w:szCs w:val="72"/>
        </w:rPr>
      </w:pPr>
      <w:r>
        <w:rPr>
          <w:rFonts w:ascii="Calibri" w:hAnsi="Calibri"/>
          <w:b/>
          <w:sz w:val="36"/>
          <w:szCs w:val="72"/>
        </w:rPr>
        <w:t xml:space="preserve">  </w:t>
      </w:r>
      <w:r w:rsidR="000B18A4">
        <w:rPr>
          <w:rFonts w:ascii="Calibri" w:hAnsi="Calibri"/>
          <w:b/>
          <w:sz w:val="36"/>
          <w:szCs w:val="72"/>
        </w:rPr>
        <w:t>ATTN: Kelly Lund</w:t>
      </w:r>
    </w:p>
    <w:p w14:paraId="704E1029" w14:textId="77777777" w:rsidR="00D6382C" w:rsidRDefault="00D6382C" w:rsidP="00D6382C">
      <w:pPr>
        <w:pStyle w:val="ListParagraph"/>
        <w:rPr>
          <w:rFonts w:ascii="Calibri" w:hAnsi="Calibri"/>
          <w:b/>
          <w:sz w:val="36"/>
          <w:szCs w:val="72"/>
        </w:rPr>
      </w:pPr>
    </w:p>
    <w:p w14:paraId="7DCEDED7" w14:textId="77777777" w:rsidR="00D6382C" w:rsidRDefault="00D6382C" w:rsidP="00D6382C">
      <w:pPr>
        <w:pStyle w:val="ListParagraph"/>
        <w:rPr>
          <w:rFonts w:ascii="Calibri" w:hAnsi="Calibri"/>
          <w:b/>
          <w:sz w:val="36"/>
          <w:szCs w:val="72"/>
        </w:rPr>
      </w:pPr>
    </w:p>
    <w:p w14:paraId="0447D851" w14:textId="77777777" w:rsidR="00D6382C" w:rsidRDefault="00D6382C" w:rsidP="00D6382C">
      <w:pPr>
        <w:pStyle w:val="ListParagraph"/>
        <w:rPr>
          <w:rFonts w:ascii="Calibri" w:hAnsi="Calibri"/>
          <w:b/>
          <w:sz w:val="36"/>
          <w:szCs w:val="72"/>
        </w:rPr>
      </w:pPr>
    </w:p>
    <w:p w14:paraId="534258CB" w14:textId="452AD5BA" w:rsidR="00D6382C" w:rsidRDefault="00D6382C" w:rsidP="00D6382C">
      <w:pPr>
        <w:pStyle w:val="ListParagraph"/>
        <w:jc w:val="center"/>
        <w:rPr>
          <w:rFonts w:ascii="Calibri" w:hAnsi="Calibri"/>
          <w:b/>
          <w:sz w:val="56"/>
          <w:szCs w:val="72"/>
          <w:highlight w:val="yellow"/>
        </w:rPr>
      </w:pPr>
      <w:r w:rsidRPr="008F5DD8">
        <w:rPr>
          <w:rFonts w:ascii="Calibri" w:hAnsi="Calibri"/>
          <w:b/>
          <w:sz w:val="56"/>
          <w:szCs w:val="72"/>
          <w:highlight w:val="yellow"/>
        </w:rPr>
        <w:t xml:space="preserve">DUE </w:t>
      </w:r>
      <w:r w:rsidR="000B18A4">
        <w:rPr>
          <w:rFonts w:ascii="Calibri" w:hAnsi="Calibri"/>
          <w:b/>
          <w:sz w:val="56"/>
          <w:szCs w:val="72"/>
          <w:highlight w:val="yellow"/>
        </w:rPr>
        <w:t>March</w:t>
      </w:r>
      <w:r w:rsidR="00294515">
        <w:rPr>
          <w:rFonts w:ascii="Calibri" w:hAnsi="Calibri"/>
          <w:b/>
          <w:sz w:val="56"/>
          <w:szCs w:val="72"/>
          <w:highlight w:val="yellow"/>
        </w:rPr>
        <w:t xml:space="preserve"> 9th</w:t>
      </w:r>
      <w:r w:rsidRPr="008F5DD8">
        <w:rPr>
          <w:rFonts w:ascii="Calibri" w:hAnsi="Calibri"/>
          <w:b/>
          <w:sz w:val="56"/>
          <w:szCs w:val="72"/>
          <w:highlight w:val="yellow"/>
        </w:rPr>
        <w:t>,</w:t>
      </w:r>
      <w:r w:rsidR="00294515">
        <w:rPr>
          <w:rFonts w:ascii="Calibri" w:hAnsi="Calibri"/>
          <w:b/>
          <w:sz w:val="56"/>
          <w:szCs w:val="72"/>
          <w:highlight w:val="yellow"/>
        </w:rPr>
        <w:t xml:space="preserve"> 2020</w:t>
      </w:r>
    </w:p>
    <w:p w14:paraId="33553485" w14:textId="77777777" w:rsidR="001F6787" w:rsidRPr="00D6382C" w:rsidRDefault="000B18A4" w:rsidP="00D6382C">
      <w:pPr>
        <w:pStyle w:val="ListParagraph"/>
        <w:jc w:val="center"/>
        <w:rPr>
          <w:rFonts w:ascii="Calibri" w:hAnsi="Calibri"/>
          <w:b/>
          <w:sz w:val="180"/>
          <w:szCs w:val="72"/>
        </w:rPr>
      </w:pPr>
      <w:r>
        <w:rPr>
          <w:rFonts w:ascii="Calibri" w:hAnsi="Calibri"/>
          <w:b/>
          <w:sz w:val="56"/>
          <w:szCs w:val="72"/>
          <w:highlight w:val="yellow"/>
        </w:rPr>
        <w:t>5pm (P</w:t>
      </w:r>
      <w:r w:rsidR="00D6382C" w:rsidRPr="008F5DD8">
        <w:rPr>
          <w:rFonts w:ascii="Calibri" w:hAnsi="Calibri"/>
          <w:b/>
          <w:sz w:val="56"/>
          <w:szCs w:val="72"/>
          <w:highlight w:val="yellow"/>
        </w:rPr>
        <w:t>ST)</w:t>
      </w:r>
    </w:p>
    <w:p w14:paraId="66CCA4CF" w14:textId="77777777" w:rsidR="00DD4742" w:rsidRPr="001F6787" w:rsidRDefault="00DD4742" w:rsidP="001F6787">
      <w:pPr>
        <w:jc w:val="center"/>
        <w:rPr>
          <w:rFonts w:ascii="Calibri" w:hAnsi="Calibri"/>
          <w:b/>
          <w:sz w:val="56"/>
          <w:szCs w:val="72"/>
        </w:rPr>
      </w:pPr>
      <w:r w:rsidRPr="001F6787">
        <w:rPr>
          <w:rFonts w:ascii="Calibri" w:hAnsi="Calibri"/>
          <w:b/>
          <w:sz w:val="56"/>
          <w:szCs w:val="72"/>
        </w:rPr>
        <w:lastRenderedPageBreak/>
        <w:t>Application Timeline/Review Process</w:t>
      </w:r>
    </w:p>
    <w:p w14:paraId="53DB98E0" w14:textId="77777777" w:rsidR="002255E3" w:rsidRPr="00465DB7" w:rsidRDefault="002255E3" w:rsidP="00DD4742">
      <w:pPr>
        <w:jc w:val="center"/>
        <w:rPr>
          <w:rFonts w:ascii="Calibri" w:hAnsi="Calibri"/>
          <w:b/>
          <w:sz w:val="36"/>
          <w:szCs w:val="72"/>
        </w:rPr>
      </w:pPr>
    </w:p>
    <w:p w14:paraId="2A84B6FF" w14:textId="77777777" w:rsidR="002255E3" w:rsidRPr="00602E2D" w:rsidRDefault="000B18A4" w:rsidP="00207AFD">
      <w:pPr>
        <w:spacing w:after="120" w:line="276" w:lineRule="auto"/>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KMPO</w:t>
      </w:r>
      <w:r w:rsidR="002255E3" w:rsidRPr="00602E2D">
        <w:rPr>
          <w:rFonts w:asciiTheme="minorHAnsi" w:eastAsiaTheme="minorHAnsi" w:hAnsiTheme="minorHAnsi" w:cstheme="minorBidi"/>
          <w:sz w:val="22"/>
          <w:szCs w:val="22"/>
          <w:u w:val="single"/>
        </w:rPr>
        <w:t xml:space="preserve"> </w:t>
      </w:r>
      <w:r w:rsidR="00AB483D" w:rsidRPr="00602E2D">
        <w:rPr>
          <w:rFonts w:asciiTheme="minorHAnsi" w:eastAsiaTheme="minorHAnsi" w:hAnsiTheme="minorHAnsi" w:cstheme="minorBidi"/>
          <w:sz w:val="22"/>
          <w:szCs w:val="22"/>
          <w:u w:val="single"/>
        </w:rPr>
        <w:t xml:space="preserve">Office: </w:t>
      </w:r>
      <w:r w:rsidR="002255E3" w:rsidRPr="00602E2D">
        <w:rPr>
          <w:rFonts w:asciiTheme="minorHAnsi" w:eastAsiaTheme="minorHAnsi" w:hAnsiTheme="minorHAnsi" w:cstheme="minorBidi"/>
          <w:sz w:val="22"/>
          <w:szCs w:val="22"/>
          <w:u w:val="single"/>
        </w:rPr>
        <w:t xml:space="preserve">Application Process: </w:t>
      </w:r>
    </w:p>
    <w:p w14:paraId="406D2483" w14:textId="37EBE552" w:rsidR="002255E3" w:rsidRPr="00602E2D" w:rsidRDefault="000B18A4" w:rsidP="00207AFD">
      <w:pPr>
        <w:numPr>
          <w:ilvl w:val="0"/>
          <w:numId w:val="5"/>
        </w:numPr>
        <w:spacing w:after="12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KMPO</w:t>
      </w:r>
      <w:r w:rsidR="002255E3" w:rsidRPr="00602E2D">
        <w:rPr>
          <w:rFonts w:asciiTheme="minorHAnsi" w:eastAsiaTheme="minorHAnsi" w:hAnsiTheme="minorHAnsi" w:cstheme="minorBidi"/>
          <w:sz w:val="22"/>
          <w:szCs w:val="22"/>
        </w:rPr>
        <w:t xml:space="preserve"> releases a call for applications – open for </w:t>
      </w:r>
      <w:r>
        <w:rPr>
          <w:rFonts w:asciiTheme="minorHAnsi" w:eastAsiaTheme="minorHAnsi" w:hAnsiTheme="minorHAnsi" w:cstheme="minorBidi"/>
          <w:sz w:val="22"/>
          <w:szCs w:val="22"/>
        </w:rPr>
        <w:t>30</w:t>
      </w:r>
      <w:r w:rsidR="00294515">
        <w:rPr>
          <w:rFonts w:asciiTheme="minorHAnsi" w:eastAsiaTheme="minorHAnsi" w:hAnsiTheme="minorHAnsi" w:cstheme="minorBidi"/>
          <w:sz w:val="22"/>
          <w:szCs w:val="22"/>
        </w:rPr>
        <w:t>+</w:t>
      </w:r>
      <w:r w:rsidR="002255E3" w:rsidRPr="00602E2D">
        <w:rPr>
          <w:rFonts w:asciiTheme="minorHAnsi" w:eastAsiaTheme="minorHAnsi" w:hAnsiTheme="minorHAnsi" w:cstheme="minorBidi"/>
          <w:sz w:val="22"/>
          <w:szCs w:val="22"/>
        </w:rPr>
        <w:t xml:space="preserve"> days</w:t>
      </w:r>
    </w:p>
    <w:p w14:paraId="361E8132" w14:textId="3B72A334" w:rsidR="00AB483D" w:rsidRPr="00602E2D" w:rsidRDefault="00294515" w:rsidP="00207AFD">
      <w:pPr>
        <w:pStyle w:val="ListParagraph"/>
        <w:numPr>
          <w:ilvl w:val="0"/>
          <w:numId w:val="11"/>
        </w:numPr>
        <w:spacing w:after="12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February</w:t>
      </w:r>
      <w:r w:rsidR="000B18A4">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6,2020-March 09, 2020</w:t>
      </w:r>
    </w:p>
    <w:p w14:paraId="4B4F1934" w14:textId="52301EC7" w:rsidR="002255E3" w:rsidRPr="00602E2D" w:rsidRDefault="004456BF" w:rsidP="00207AFD">
      <w:pPr>
        <w:numPr>
          <w:ilvl w:val="0"/>
          <w:numId w:val="5"/>
        </w:numPr>
        <w:spacing w:after="12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KMPO</w:t>
      </w:r>
      <w:r w:rsidR="002255E3" w:rsidRPr="00602E2D">
        <w:rPr>
          <w:rFonts w:asciiTheme="minorHAnsi" w:eastAsiaTheme="minorHAnsi" w:hAnsiTheme="minorHAnsi" w:cstheme="minorBidi"/>
          <w:sz w:val="22"/>
          <w:szCs w:val="22"/>
        </w:rPr>
        <w:t xml:space="preserve"> works with applicants to ensure all information is </w:t>
      </w:r>
      <w:r w:rsidR="00294515">
        <w:rPr>
          <w:rFonts w:asciiTheme="minorHAnsi" w:eastAsiaTheme="minorHAnsi" w:hAnsiTheme="minorHAnsi" w:cstheme="minorBidi"/>
          <w:sz w:val="22"/>
          <w:szCs w:val="22"/>
        </w:rPr>
        <w:t>submitted – 10</w:t>
      </w:r>
      <w:r w:rsidR="002255E3" w:rsidRPr="00602E2D">
        <w:rPr>
          <w:rFonts w:asciiTheme="minorHAnsi" w:eastAsiaTheme="minorHAnsi" w:hAnsiTheme="minorHAnsi" w:cstheme="minorBidi"/>
          <w:sz w:val="22"/>
          <w:szCs w:val="22"/>
        </w:rPr>
        <w:t xml:space="preserve"> days</w:t>
      </w:r>
    </w:p>
    <w:p w14:paraId="3486C904" w14:textId="3FBD0BE0" w:rsidR="00AB483D" w:rsidRPr="00602E2D" w:rsidRDefault="00294515" w:rsidP="00207AFD">
      <w:pPr>
        <w:pStyle w:val="ListParagraph"/>
        <w:numPr>
          <w:ilvl w:val="0"/>
          <w:numId w:val="11"/>
        </w:numPr>
        <w:spacing w:after="12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March </w:t>
      </w:r>
      <w:r w:rsidR="004456BF">
        <w:rPr>
          <w:rFonts w:asciiTheme="minorHAnsi" w:eastAsiaTheme="minorHAnsi" w:hAnsiTheme="minorHAnsi" w:cstheme="minorBidi"/>
          <w:sz w:val="22"/>
          <w:szCs w:val="22"/>
        </w:rPr>
        <w:t>1</w:t>
      </w:r>
      <w:r>
        <w:rPr>
          <w:rFonts w:asciiTheme="minorHAnsi" w:eastAsiaTheme="minorHAnsi" w:hAnsiTheme="minorHAnsi" w:cstheme="minorBidi"/>
          <w:sz w:val="22"/>
          <w:szCs w:val="22"/>
        </w:rPr>
        <w:t>0, 2020-March 20, 2020</w:t>
      </w:r>
    </w:p>
    <w:p w14:paraId="31DA7239" w14:textId="31A5630A" w:rsidR="00AB483D" w:rsidRDefault="004456BF" w:rsidP="00207AFD">
      <w:pPr>
        <w:numPr>
          <w:ilvl w:val="0"/>
          <w:numId w:val="5"/>
        </w:numPr>
        <w:spacing w:after="12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KMPO in collaboration with KCATT</w:t>
      </w:r>
      <w:r w:rsidR="002255E3" w:rsidRPr="00602E2D">
        <w:rPr>
          <w:rFonts w:asciiTheme="minorHAnsi" w:eastAsiaTheme="minorHAnsi" w:hAnsiTheme="minorHAnsi" w:cstheme="minorBidi"/>
          <w:sz w:val="22"/>
          <w:szCs w:val="22"/>
        </w:rPr>
        <w:t xml:space="preserve"> develops proposed list of recommended projects and funding levels </w:t>
      </w:r>
      <w:r w:rsidR="00294515">
        <w:rPr>
          <w:rFonts w:asciiTheme="minorHAnsi" w:eastAsiaTheme="minorHAnsi" w:hAnsiTheme="minorHAnsi" w:cstheme="minorBidi"/>
          <w:sz w:val="22"/>
          <w:szCs w:val="22"/>
        </w:rPr>
        <w:tab/>
      </w:r>
      <w:r w:rsidR="00294515">
        <w:rPr>
          <w:rFonts w:asciiTheme="minorHAnsi" w:eastAsiaTheme="minorHAnsi" w:hAnsiTheme="minorHAnsi" w:cstheme="minorBidi"/>
          <w:sz w:val="22"/>
          <w:szCs w:val="22"/>
        </w:rPr>
        <w:tab/>
      </w:r>
    </w:p>
    <w:p w14:paraId="245CD165" w14:textId="77777777" w:rsidR="00207AFD" w:rsidRPr="00602E2D" w:rsidRDefault="00207AFD" w:rsidP="00207AFD">
      <w:pPr>
        <w:spacing w:after="120" w:line="276" w:lineRule="auto"/>
        <w:ind w:left="720"/>
        <w:contextualSpacing/>
        <w:rPr>
          <w:rFonts w:asciiTheme="minorHAnsi" w:eastAsiaTheme="minorHAnsi" w:hAnsiTheme="minorHAnsi" w:cstheme="minorBidi"/>
          <w:sz w:val="22"/>
          <w:szCs w:val="22"/>
        </w:rPr>
      </w:pPr>
    </w:p>
    <w:p w14:paraId="17D9DD9F" w14:textId="77777777" w:rsidR="002255E3" w:rsidRPr="00602E2D" w:rsidRDefault="004456BF" w:rsidP="00207AFD">
      <w:pPr>
        <w:numPr>
          <w:ilvl w:val="0"/>
          <w:numId w:val="5"/>
        </w:numPr>
        <w:spacing w:after="12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KMPO</w:t>
      </w:r>
      <w:r w:rsidR="002255E3" w:rsidRPr="00602E2D">
        <w:rPr>
          <w:rFonts w:asciiTheme="minorHAnsi" w:eastAsiaTheme="minorHAnsi" w:hAnsiTheme="minorHAnsi" w:cstheme="minorBidi"/>
          <w:sz w:val="22"/>
          <w:szCs w:val="22"/>
        </w:rPr>
        <w:t xml:space="preserve"> posts recommended projects and fundi</w:t>
      </w:r>
      <w:r>
        <w:rPr>
          <w:rFonts w:asciiTheme="minorHAnsi" w:eastAsiaTheme="minorHAnsi" w:hAnsiTheme="minorHAnsi" w:cstheme="minorBidi"/>
          <w:sz w:val="22"/>
          <w:szCs w:val="22"/>
        </w:rPr>
        <w:t xml:space="preserve">ng levels for public comment </w:t>
      </w:r>
    </w:p>
    <w:p w14:paraId="1C17CCA5" w14:textId="590560DE" w:rsidR="00413F83" w:rsidRPr="00602E2D" w:rsidRDefault="00294515" w:rsidP="00207AFD">
      <w:pPr>
        <w:pStyle w:val="ListParagraph"/>
        <w:numPr>
          <w:ilvl w:val="0"/>
          <w:numId w:val="11"/>
        </w:numPr>
        <w:spacing w:after="12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March 28th</w:t>
      </w:r>
      <w:r w:rsidR="004456BF">
        <w:rPr>
          <w:rFonts w:asciiTheme="minorHAnsi" w:eastAsiaTheme="minorHAnsi" w:hAnsiTheme="minorHAnsi" w:cstheme="minorBidi"/>
          <w:sz w:val="22"/>
          <w:szCs w:val="22"/>
        </w:rPr>
        <w:t>,</w:t>
      </w:r>
      <w:r w:rsidR="009E66A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2020- April 28, 2020</w:t>
      </w:r>
    </w:p>
    <w:p w14:paraId="58128C0A" w14:textId="65D3374B" w:rsidR="002255E3" w:rsidRPr="00602E2D" w:rsidRDefault="00294515" w:rsidP="00207AFD">
      <w:pPr>
        <w:numPr>
          <w:ilvl w:val="0"/>
          <w:numId w:val="5"/>
        </w:numPr>
        <w:spacing w:after="12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KMPO</w:t>
      </w:r>
      <w:r w:rsidR="004456BF">
        <w:rPr>
          <w:rFonts w:asciiTheme="minorHAnsi" w:eastAsiaTheme="minorHAnsi" w:hAnsiTheme="minorHAnsi" w:cstheme="minorBidi"/>
          <w:sz w:val="22"/>
          <w:szCs w:val="22"/>
        </w:rPr>
        <w:t xml:space="preserve"> </w:t>
      </w:r>
      <w:r w:rsidR="002255E3" w:rsidRPr="00602E2D">
        <w:rPr>
          <w:rFonts w:asciiTheme="minorHAnsi" w:eastAsiaTheme="minorHAnsi" w:hAnsiTheme="minorHAnsi" w:cstheme="minorBidi"/>
          <w:sz w:val="22"/>
          <w:szCs w:val="22"/>
        </w:rPr>
        <w:t>reviews recommendation and public comment and may concur or recommend changes to projects and/or funding levels</w:t>
      </w:r>
    </w:p>
    <w:p w14:paraId="5A933B04" w14:textId="5FC19162" w:rsidR="00413F83" w:rsidRPr="00602E2D" w:rsidRDefault="00294515" w:rsidP="00207AFD">
      <w:pPr>
        <w:pStyle w:val="ListParagraph"/>
        <w:numPr>
          <w:ilvl w:val="0"/>
          <w:numId w:val="11"/>
        </w:numPr>
        <w:spacing w:after="12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May 14</w:t>
      </w:r>
      <w:r w:rsidR="004456BF">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2020</w:t>
      </w:r>
    </w:p>
    <w:p w14:paraId="5D4BEB0F" w14:textId="77777777" w:rsidR="002255E3" w:rsidRPr="00602E2D" w:rsidRDefault="004456BF" w:rsidP="00207AFD">
      <w:pPr>
        <w:numPr>
          <w:ilvl w:val="0"/>
          <w:numId w:val="5"/>
        </w:numPr>
        <w:spacing w:after="120" w:line="276" w:lineRule="auto"/>
        <w:ind w:right="-720"/>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KMPO Board reviews KCATT</w:t>
      </w:r>
      <w:r w:rsidR="002255E3" w:rsidRPr="00602E2D">
        <w:rPr>
          <w:rFonts w:asciiTheme="minorHAnsi" w:eastAsiaTheme="minorHAnsi" w:hAnsiTheme="minorHAnsi" w:cstheme="minorBidi"/>
          <w:sz w:val="22"/>
          <w:szCs w:val="22"/>
        </w:rPr>
        <w:t xml:space="preserve"> recomme</w:t>
      </w:r>
      <w:r>
        <w:rPr>
          <w:rFonts w:asciiTheme="minorHAnsi" w:eastAsiaTheme="minorHAnsi" w:hAnsiTheme="minorHAnsi" w:cstheme="minorBidi"/>
          <w:sz w:val="22"/>
          <w:szCs w:val="22"/>
        </w:rPr>
        <w:t xml:space="preserve">ndations </w:t>
      </w:r>
      <w:r w:rsidR="002255E3" w:rsidRPr="00602E2D">
        <w:rPr>
          <w:rFonts w:asciiTheme="minorHAnsi" w:eastAsiaTheme="minorHAnsi" w:hAnsiTheme="minorHAnsi" w:cstheme="minorBidi"/>
          <w:sz w:val="22"/>
          <w:szCs w:val="22"/>
        </w:rPr>
        <w:t>and public comment</w:t>
      </w:r>
      <w:r>
        <w:rPr>
          <w:rFonts w:asciiTheme="minorHAnsi" w:eastAsiaTheme="minorHAnsi" w:hAnsiTheme="minorHAnsi" w:cstheme="minorBidi"/>
          <w:sz w:val="22"/>
          <w:szCs w:val="22"/>
        </w:rPr>
        <w:t>s</w:t>
      </w:r>
      <w:r w:rsidR="002255E3" w:rsidRPr="00602E2D">
        <w:rPr>
          <w:rFonts w:asciiTheme="minorHAnsi" w:eastAsiaTheme="minorHAnsi" w:hAnsiTheme="minorHAnsi" w:cstheme="minorBidi"/>
          <w:sz w:val="22"/>
          <w:szCs w:val="22"/>
        </w:rPr>
        <w:t xml:space="preserve">; and makes final decision on project award and funding levels.  </w:t>
      </w:r>
    </w:p>
    <w:p w14:paraId="448579C9" w14:textId="2CACA495" w:rsidR="00413F83" w:rsidRDefault="00294515" w:rsidP="00207AFD">
      <w:pPr>
        <w:pStyle w:val="ListParagraph"/>
        <w:numPr>
          <w:ilvl w:val="0"/>
          <w:numId w:val="11"/>
        </w:numPr>
        <w:spacing w:after="120" w:line="276" w:lineRule="auto"/>
        <w:ind w:right="-720"/>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Estimated May </w:t>
      </w:r>
      <w:r w:rsidR="004456BF">
        <w:rPr>
          <w:rFonts w:asciiTheme="minorHAnsi" w:eastAsiaTheme="minorHAnsi" w:hAnsiTheme="minorHAnsi" w:cstheme="minorBidi"/>
          <w:sz w:val="22"/>
          <w:szCs w:val="22"/>
        </w:rPr>
        <w:t>14,</w:t>
      </w:r>
      <w:r>
        <w:rPr>
          <w:rFonts w:asciiTheme="minorHAnsi" w:eastAsiaTheme="minorHAnsi" w:hAnsiTheme="minorHAnsi" w:cstheme="minorBidi"/>
          <w:sz w:val="22"/>
          <w:szCs w:val="22"/>
        </w:rPr>
        <w:t xml:space="preserve"> 2020</w:t>
      </w:r>
    </w:p>
    <w:p w14:paraId="4F9DFDF8" w14:textId="0F9F2E70" w:rsidR="00602E2D" w:rsidRDefault="004456BF" w:rsidP="004456BF">
      <w:pPr>
        <w:pStyle w:val="ListParagraph"/>
        <w:numPr>
          <w:ilvl w:val="0"/>
          <w:numId w:val="5"/>
        </w:numPr>
        <w:spacing w:after="200" w:line="276" w:lineRule="auto"/>
        <w:ind w:right="-720"/>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KMPO includes selec</w:t>
      </w:r>
      <w:r w:rsidR="00294515">
        <w:rPr>
          <w:rFonts w:asciiTheme="minorHAnsi" w:eastAsiaTheme="minorHAnsi" w:hAnsiTheme="minorHAnsi" w:cstheme="minorBidi"/>
          <w:sz w:val="22"/>
          <w:szCs w:val="22"/>
        </w:rPr>
        <w:t>ted projects into the draft 2021-2027</w:t>
      </w:r>
      <w:r>
        <w:rPr>
          <w:rFonts w:asciiTheme="minorHAnsi" w:eastAsiaTheme="minorHAnsi" w:hAnsiTheme="minorHAnsi" w:cstheme="minorBidi"/>
          <w:sz w:val="22"/>
          <w:szCs w:val="22"/>
        </w:rPr>
        <w:t xml:space="preserve"> Transportation Improvement Program</w:t>
      </w:r>
    </w:p>
    <w:p w14:paraId="7B24E6C9" w14:textId="77777777" w:rsidR="004456BF" w:rsidRDefault="004456BF" w:rsidP="004456BF">
      <w:pPr>
        <w:pStyle w:val="ListParagraph"/>
        <w:numPr>
          <w:ilvl w:val="0"/>
          <w:numId w:val="5"/>
        </w:numPr>
        <w:spacing w:after="200" w:line="276" w:lineRule="auto"/>
        <w:ind w:right="-720"/>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KMPO transmits selected projects and supporting documentation to ITD-Public Transportation Office for inclusion into the Statewide FTA Section 5310 POP and STIP.</w:t>
      </w:r>
    </w:p>
    <w:p w14:paraId="1DFCF2D0" w14:textId="5BEA2BAD" w:rsidR="00F90BAC" w:rsidRDefault="00F90BAC" w:rsidP="004456BF">
      <w:pPr>
        <w:pStyle w:val="ListParagraph"/>
        <w:numPr>
          <w:ilvl w:val="0"/>
          <w:numId w:val="5"/>
        </w:numPr>
        <w:spacing w:after="200" w:line="276" w:lineRule="auto"/>
        <w:ind w:right="-720"/>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ITD works with Grant Sub-recipient(s) to award and execute Agreements after FTA Grant Approval</w:t>
      </w:r>
    </w:p>
    <w:p w14:paraId="0BFBDD7F" w14:textId="087CDA19" w:rsidR="00F90BAC" w:rsidRPr="004456BF" w:rsidRDefault="00F90BAC" w:rsidP="00F90BAC">
      <w:pPr>
        <w:pStyle w:val="ListParagraph"/>
        <w:spacing w:after="200" w:line="276" w:lineRule="auto"/>
        <w:ind w:right="-720"/>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ab/>
        <w:t xml:space="preserve">       </w:t>
      </w:r>
    </w:p>
    <w:p w14:paraId="51B6A91A" w14:textId="67E381F1" w:rsidR="004456BF" w:rsidRDefault="00602E2D" w:rsidP="00602E2D">
      <w:pPr>
        <w:spacing w:after="200" w:line="276" w:lineRule="auto"/>
        <w:ind w:right="-720"/>
        <w:contextualSpacing/>
        <w:rPr>
          <w:noProof/>
        </w:rPr>
      </w:pPr>
      <w:r>
        <w:rPr>
          <w:noProof/>
        </w:rPr>
        <w:t xml:space="preserve">             </w:t>
      </w:r>
      <w:r w:rsidR="00465DB7">
        <w:rPr>
          <w:noProof/>
        </w:rPr>
        <w:t xml:space="preserve">   </w:t>
      </w:r>
    </w:p>
    <w:p w14:paraId="67821C7D" w14:textId="77777777" w:rsidR="00602E2D" w:rsidRDefault="00602E2D" w:rsidP="00602E2D">
      <w:pPr>
        <w:spacing w:after="200" w:line="276" w:lineRule="auto"/>
        <w:ind w:right="-720"/>
        <w:contextualSpacing/>
        <w:rPr>
          <w:rFonts w:asciiTheme="minorHAnsi" w:eastAsiaTheme="minorHAnsi" w:hAnsiTheme="minorHAnsi" w:cstheme="minorBidi"/>
          <w:sz w:val="22"/>
          <w:szCs w:val="22"/>
        </w:rPr>
      </w:pPr>
    </w:p>
    <w:p w14:paraId="058BE3A5" w14:textId="77777777" w:rsidR="00707909" w:rsidRDefault="00707909">
      <w:pPr>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14:paraId="62A8EA8F" w14:textId="77777777" w:rsidR="00602E2D" w:rsidRDefault="00602E2D" w:rsidP="00602E2D">
      <w:pPr>
        <w:spacing w:after="200" w:line="276" w:lineRule="auto"/>
        <w:ind w:right="-720"/>
        <w:contextualSpacing/>
        <w:rPr>
          <w:rFonts w:asciiTheme="minorHAnsi" w:eastAsiaTheme="minorHAnsi" w:hAnsiTheme="minorHAnsi" w:cstheme="minorBidi"/>
          <w:sz w:val="22"/>
          <w:szCs w:val="22"/>
        </w:rPr>
      </w:pPr>
    </w:p>
    <w:p w14:paraId="053B63F1" w14:textId="77777777" w:rsidR="00602E2D" w:rsidRDefault="00602E2D" w:rsidP="00DD4742">
      <w:pPr>
        <w:jc w:val="center"/>
        <w:rPr>
          <w:rFonts w:ascii="Calibri" w:hAnsi="Calibri"/>
          <w:b/>
          <w:sz w:val="56"/>
          <w:szCs w:val="72"/>
        </w:rPr>
      </w:pPr>
      <w:r>
        <w:rPr>
          <w:rFonts w:ascii="Calibri" w:hAnsi="Calibri"/>
          <w:b/>
          <w:sz w:val="56"/>
          <w:szCs w:val="72"/>
        </w:rPr>
        <w:t>Frequently Asked Questions</w:t>
      </w:r>
    </w:p>
    <w:p w14:paraId="5275CEEB" w14:textId="77777777" w:rsidR="00602E2D" w:rsidRPr="00465DB7" w:rsidRDefault="00602E2D" w:rsidP="00465DB7">
      <w:pPr>
        <w:jc w:val="center"/>
        <w:rPr>
          <w:rFonts w:ascii="Calibri" w:hAnsi="Calibri"/>
          <w:b/>
          <w:sz w:val="22"/>
          <w:szCs w:val="72"/>
        </w:rPr>
      </w:pPr>
    </w:p>
    <w:p w14:paraId="0C8FFA52" w14:textId="77777777" w:rsidR="00602E2D" w:rsidRPr="00602E2D" w:rsidRDefault="00602E2D" w:rsidP="00602E2D">
      <w:pPr>
        <w:pStyle w:val="ListParagraph"/>
        <w:numPr>
          <w:ilvl w:val="0"/>
          <w:numId w:val="13"/>
        </w:numPr>
        <w:spacing w:after="160" w:line="259" w:lineRule="auto"/>
        <w:contextualSpacing/>
        <w:rPr>
          <w:rFonts w:ascii="Calibri" w:hAnsi="Calibri"/>
          <w:sz w:val="22"/>
        </w:rPr>
      </w:pPr>
      <w:r w:rsidRPr="00602E2D">
        <w:rPr>
          <w:rFonts w:ascii="Calibri" w:hAnsi="Calibri"/>
          <w:sz w:val="22"/>
        </w:rPr>
        <w:t>Can I apply for more than one grant for the same project?</w:t>
      </w:r>
    </w:p>
    <w:p w14:paraId="0A82D351" w14:textId="77777777" w:rsidR="00602E2D" w:rsidRDefault="00602E2D" w:rsidP="00602E2D">
      <w:pPr>
        <w:pStyle w:val="ListParagraph"/>
        <w:numPr>
          <w:ilvl w:val="1"/>
          <w:numId w:val="13"/>
        </w:numPr>
        <w:spacing w:after="160" w:line="259" w:lineRule="auto"/>
        <w:contextualSpacing/>
        <w:rPr>
          <w:rFonts w:ascii="Calibri" w:hAnsi="Calibri"/>
          <w:sz w:val="22"/>
        </w:rPr>
      </w:pPr>
      <w:r w:rsidRPr="00602E2D">
        <w:rPr>
          <w:rFonts w:ascii="Calibri" w:hAnsi="Calibri"/>
          <w:sz w:val="22"/>
        </w:rPr>
        <w:t xml:space="preserve">Yes, however ITD-PT encourages all applicants to read through the priorities of each grant and assess which program is best suited for your project. </w:t>
      </w:r>
    </w:p>
    <w:p w14:paraId="57F16E64" w14:textId="77777777" w:rsidR="00465DB7" w:rsidRPr="00602E2D" w:rsidRDefault="00465DB7" w:rsidP="00465DB7">
      <w:pPr>
        <w:pStyle w:val="ListParagraph"/>
        <w:spacing w:after="160" w:line="259" w:lineRule="auto"/>
        <w:ind w:left="1440"/>
        <w:contextualSpacing/>
        <w:rPr>
          <w:rFonts w:ascii="Calibri" w:hAnsi="Calibri"/>
          <w:sz w:val="22"/>
        </w:rPr>
      </w:pPr>
    </w:p>
    <w:p w14:paraId="6424D35C" w14:textId="77777777" w:rsidR="00602E2D" w:rsidRPr="00602E2D" w:rsidRDefault="00602E2D" w:rsidP="00602E2D">
      <w:pPr>
        <w:pStyle w:val="ListParagraph"/>
        <w:numPr>
          <w:ilvl w:val="0"/>
          <w:numId w:val="13"/>
        </w:numPr>
        <w:spacing w:after="160" w:line="259" w:lineRule="auto"/>
        <w:contextualSpacing/>
        <w:rPr>
          <w:rFonts w:ascii="Calibri" w:hAnsi="Calibri"/>
          <w:sz w:val="22"/>
        </w:rPr>
      </w:pPr>
      <w:r w:rsidRPr="00602E2D">
        <w:rPr>
          <w:rFonts w:ascii="Calibri" w:hAnsi="Calibri"/>
          <w:sz w:val="22"/>
        </w:rPr>
        <w:t>If I have multiple projects for the same funding source/grant, do I need to submit one application for each?</w:t>
      </w:r>
    </w:p>
    <w:p w14:paraId="73CD52E0" w14:textId="77777777" w:rsidR="00602E2D" w:rsidRPr="00602E2D" w:rsidRDefault="00602E2D" w:rsidP="00602E2D">
      <w:pPr>
        <w:pStyle w:val="ListParagraph"/>
        <w:numPr>
          <w:ilvl w:val="1"/>
          <w:numId w:val="13"/>
        </w:numPr>
        <w:spacing w:after="160" w:line="259" w:lineRule="auto"/>
        <w:contextualSpacing/>
        <w:rPr>
          <w:rFonts w:ascii="Calibri" w:hAnsi="Calibri"/>
          <w:sz w:val="22"/>
        </w:rPr>
      </w:pPr>
      <w:r w:rsidRPr="00602E2D">
        <w:rPr>
          <w:rFonts w:ascii="Calibri" w:hAnsi="Calibri"/>
          <w:sz w:val="22"/>
        </w:rPr>
        <w:t xml:space="preserve">If there is more than one scope, such as operating and capital please submit one application for </w:t>
      </w:r>
      <w:r w:rsidRPr="00602E2D">
        <w:rPr>
          <w:rFonts w:ascii="Calibri" w:hAnsi="Calibri"/>
          <w:sz w:val="22"/>
          <w:u w:val="single"/>
        </w:rPr>
        <w:t>each project.</w:t>
      </w:r>
      <w:r w:rsidRPr="00602E2D">
        <w:rPr>
          <w:rFonts w:ascii="Calibri" w:hAnsi="Calibri"/>
          <w:sz w:val="22"/>
        </w:rPr>
        <w:t xml:space="preserve"> </w:t>
      </w:r>
    </w:p>
    <w:p w14:paraId="26F14F24" w14:textId="26605F36" w:rsidR="00602E2D" w:rsidRDefault="00707909" w:rsidP="00602E2D">
      <w:pPr>
        <w:pStyle w:val="ListParagraph"/>
        <w:numPr>
          <w:ilvl w:val="1"/>
          <w:numId w:val="13"/>
        </w:numPr>
        <w:spacing w:after="160" w:line="259" w:lineRule="auto"/>
        <w:contextualSpacing/>
        <w:rPr>
          <w:rFonts w:ascii="Calibri" w:hAnsi="Calibri"/>
          <w:sz w:val="22"/>
        </w:rPr>
      </w:pPr>
      <w:r>
        <w:rPr>
          <w:rFonts w:ascii="Calibri" w:hAnsi="Calibri"/>
          <w:sz w:val="22"/>
        </w:rPr>
        <w:t>However, for 5310 grants ITD</w:t>
      </w:r>
      <w:r w:rsidR="001B5E37">
        <w:rPr>
          <w:rFonts w:ascii="Calibri" w:hAnsi="Calibri"/>
          <w:sz w:val="22"/>
        </w:rPr>
        <w:t>-PT and KMPO</w:t>
      </w:r>
      <w:r w:rsidR="00602E2D" w:rsidRPr="00602E2D">
        <w:rPr>
          <w:rFonts w:ascii="Calibri" w:hAnsi="Calibri"/>
          <w:sz w:val="22"/>
        </w:rPr>
        <w:t xml:space="preserve"> allow the operating and preventative maintenance under the same project scope to be applied for under one application. </w:t>
      </w:r>
    </w:p>
    <w:p w14:paraId="1275E3FC" w14:textId="77777777" w:rsidR="00465DB7" w:rsidRPr="00602E2D" w:rsidRDefault="00465DB7" w:rsidP="00465DB7">
      <w:pPr>
        <w:pStyle w:val="ListParagraph"/>
        <w:spacing w:after="160" w:line="259" w:lineRule="auto"/>
        <w:ind w:left="1440"/>
        <w:contextualSpacing/>
        <w:rPr>
          <w:rFonts w:ascii="Calibri" w:hAnsi="Calibri"/>
          <w:sz w:val="22"/>
        </w:rPr>
      </w:pPr>
    </w:p>
    <w:p w14:paraId="4FB7EE19" w14:textId="77777777" w:rsidR="00602E2D" w:rsidRPr="00602E2D" w:rsidRDefault="00602E2D" w:rsidP="00602E2D">
      <w:pPr>
        <w:pStyle w:val="ListParagraph"/>
        <w:numPr>
          <w:ilvl w:val="0"/>
          <w:numId w:val="13"/>
        </w:numPr>
        <w:spacing w:after="160" w:line="259" w:lineRule="auto"/>
        <w:contextualSpacing/>
        <w:rPr>
          <w:rFonts w:ascii="Calibri" w:hAnsi="Calibri"/>
          <w:sz w:val="22"/>
        </w:rPr>
      </w:pPr>
      <w:r w:rsidRPr="00602E2D">
        <w:rPr>
          <w:rFonts w:ascii="Calibri" w:hAnsi="Calibri"/>
          <w:sz w:val="22"/>
        </w:rPr>
        <w:t xml:space="preserve">How </w:t>
      </w:r>
      <w:proofErr w:type="gramStart"/>
      <w:r w:rsidRPr="00602E2D">
        <w:rPr>
          <w:rFonts w:ascii="Calibri" w:hAnsi="Calibri"/>
          <w:sz w:val="22"/>
        </w:rPr>
        <w:t>is the funding</w:t>
      </w:r>
      <w:proofErr w:type="gramEnd"/>
      <w:r w:rsidRPr="00602E2D">
        <w:rPr>
          <w:rFonts w:ascii="Calibri" w:hAnsi="Calibri"/>
          <w:sz w:val="22"/>
        </w:rPr>
        <w:t xml:space="preserve"> distributed?</w:t>
      </w:r>
    </w:p>
    <w:p w14:paraId="5E360DB8" w14:textId="77777777" w:rsidR="00602E2D" w:rsidRPr="00233A77" w:rsidRDefault="00602E2D" w:rsidP="00233A77">
      <w:pPr>
        <w:pStyle w:val="ListParagraph"/>
        <w:numPr>
          <w:ilvl w:val="1"/>
          <w:numId w:val="13"/>
        </w:numPr>
        <w:spacing w:after="160" w:line="259" w:lineRule="auto"/>
        <w:contextualSpacing/>
        <w:rPr>
          <w:rFonts w:ascii="Calibri" w:hAnsi="Calibri"/>
          <w:sz w:val="22"/>
        </w:rPr>
      </w:pPr>
      <w:r w:rsidRPr="00602E2D">
        <w:rPr>
          <w:rFonts w:ascii="Calibri" w:hAnsi="Calibri"/>
          <w:sz w:val="22"/>
        </w:rPr>
        <w:t>For the 5310 program, funds are fi</w:t>
      </w:r>
      <w:r w:rsidR="00707909">
        <w:rPr>
          <w:rFonts w:ascii="Calibri" w:hAnsi="Calibri"/>
          <w:sz w:val="22"/>
        </w:rPr>
        <w:t>rst distributed to each MPO</w:t>
      </w:r>
      <w:r w:rsidRPr="00602E2D">
        <w:rPr>
          <w:rFonts w:ascii="Calibri" w:hAnsi="Calibri"/>
          <w:sz w:val="22"/>
        </w:rPr>
        <w:t xml:space="preserve"> based on the percentage of Elderly and Disabled population in t</w:t>
      </w:r>
      <w:r w:rsidR="00707909">
        <w:rPr>
          <w:rFonts w:ascii="Calibri" w:hAnsi="Calibri"/>
          <w:sz w:val="22"/>
        </w:rPr>
        <w:t xml:space="preserve">hat area. KMPO </w:t>
      </w:r>
      <w:r w:rsidR="00373A7C">
        <w:rPr>
          <w:rFonts w:ascii="Calibri" w:hAnsi="Calibri"/>
          <w:sz w:val="22"/>
        </w:rPr>
        <w:t>utilizes</w:t>
      </w:r>
      <w:r w:rsidRPr="00602E2D">
        <w:rPr>
          <w:rFonts w:ascii="Calibri" w:hAnsi="Calibri"/>
          <w:sz w:val="22"/>
        </w:rPr>
        <w:t xml:space="preserve"> the priorities outl</w:t>
      </w:r>
      <w:r w:rsidR="00373A7C">
        <w:rPr>
          <w:rFonts w:ascii="Calibri" w:hAnsi="Calibri"/>
          <w:sz w:val="22"/>
        </w:rPr>
        <w:t>ined in the application to select</w:t>
      </w:r>
      <w:r w:rsidRPr="00602E2D">
        <w:rPr>
          <w:rFonts w:ascii="Calibri" w:hAnsi="Calibri"/>
          <w:sz w:val="22"/>
        </w:rPr>
        <w:t xml:space="preserve"> the funding to the subrecipients. </w:t>
      </w:r>
      <w:r w:rsidRPr="00233A77">
        <w:rPr>
          <w:rFonts w:ascii="Calibri" w:hAnsi="Calibri"/>
          <w:sz w:val="22"/>
        </w:rPr>
        <w:t xml:space="preserve"> </w:t>
      </w:r>
    </w:p>
    <w:p w14:paraId="5AB94779" w14:textId="77777777" w:rsidR="00465DB7" w:rsidRPr="00602E2D" w:rsidRDefault="00465DB7" w:rsidP="00465DB7">
      <w:pPr>
        <w:pStyle w:val="ListParagraph"/>
        <w:spacing w:after="160" w:line="259" w:lineRule="auto"/>
        <w:ind w:left="1440"/>
        <w:contextualSpacing/>
        <w:rPr>
          <w:rFonts w:ascii="Calibri" w:hAnsi="Calibri"/>
          <w:sz w:val="22"/>
        </w:rPr>
      </w:pPr>
    </w:p>
    <w:p w14:paraId="10F7E1EC" w14:textId="77777777" w:rsidR="00602E2D" w:rsidRPr="00602E2D" w:rsidRDefault="00602E2D" w:rsidP="00602E2D">
      <w:pPr>
        <w:pStyle w:val="ListParagraph"/>
        <w:numPr>
          <w:ilvl w:val="0"/>
          <w:numId w:val="13"/>
        </w:numPr>
        <w:spacing w:after="160" w:line="259" w:lineRule="auto"/>
        <w:contextualSpacing/>
        <w:rPr>
          <w:rFonts w:ascii="Calibri" w:hAnsi="Calibri"/>
          <w:sz w:val="22"/>
        </w:rPr>
      </w:pPr>
      <w:r w:rsidRPr="00602E2D">
        <w:rPr>
          <w:rFonts w:ascii="Calibri" w:hAnsi="Calibri"/>
          <w:sz w:val="22"/>
        </w:rPr>
        <w:t>How are the projects evaluated?</w:t>
      </w:r>
    </w:p>
    <w:p w14:paraId="10A2E2F8" w14:textId="77777777" w:rsidR="00602E2D" w:rsidRDefault="00602E2D" w:rsidP="00602E2D">
      <w:pPr>
        <w:pStyle w:val="ListParagraph"/>
        <w:numPr>
          <w:ilvl w:val="1"/>
          <w:numId w:val="13"/>
        </w:numPr>
        <w:spacing w:after="160" w:line="259" w:lineRule="auto"/>
        <w:contextualSpacing/>
        <w:rPr>
          <w:rFonts w:ascii="Calibri" w:hAnsi="Calibri"/>
          <w:sz w:val="22"/>
        </w:rPr>
      </w:pPr>
      <w:r w:rsidRPr="00602E2D">
        <w:rPr>
          <w:rFonts w:ascii="Calibri" w:hAnsi="Calibri"/>
          <w:sz w:val="22"/>
        </w:rPr>
        <w:t xml:space="preserve">See the Evaluation document posted to the ITD-PT </w:t>
      </w:r>
      <w:hyperlink r:id="rId17" w:history="1">
        <w:r w:rsidRPr="00207AFD">
          <w:rPr>
            <w:rStyle w:val="Hyperlink"/>
            <w:rFonts w:ascii="Calibri" w:hAnsi="Calibri"/>
            <w:sz w:val="22"/>
          </w:rPr>
          <w:t>website</w:t>
        </w:r>
      </w:hyperlink>
      <w:r w:rsidRPr="00602E2D">
        <w:rPr>
          <w:rFonts w:ascii="Calibri" w:hAnsi="Calibri"/>
          <w:sz w:val="22"/>
        </w:rPr>
        <w:t xml:space="preserve"> under the Grant Application Tab</w:t>
      </w:r>
      <w:r w:rsidRPr="00602E2D">
        <w:rPr>
          <w:rFonts w:ascii="Calibri" w:hAnsi="Calibri"/>
          <w:sz w:val="22"/>
        </w:rPr>
        <w:sym w:font="Wingdings" w:char="F0E0"/>
      </w:r>
      <w:r w:rsidRPr="00602E2D">
        <w:rPr>
          <w:rFonts w:ascii="Calibri" w:hAnsi="Calibri"/>
          <w:sz w:val="22"/>
        </w:rPr>
        <w:t xml:space="preserve"> Documents section</w:t>
      </w:r>
    </w:p>
    <w:p w14:paraId="53E9FB77" w14:textId="77777777" w:rsidR="00465DB7" w:rsidRPr="00602E2D" w:rsidRDefault="00465DB7" w:rsidP="00465DB7">
      <w:pPr>
        <w:pStyle w:val="ListParagraph"/>
        <w:spacing w:after="160" w:line="259" w:lineRule="auto"/>
        <w:ind w:left="1440"/>
        <w:contextualSpacing/>
        <w:rPr>
          <w:rFonts w:ascii="Calibri" w:hAnsi="Calibri"/>
          <w:sz w:val="22"/>
        </w:rPr>
      </w:pPr>
    </w:p>
    <w:p w14:paraId="5260E6FC" w14:textId="77777777" w:rsidR="00602E2D" w:rsidRPr="00602E2D" w:rsidRDefault="00602E2D" w:rsidP="00602E2D">
      <w:pPr>
        <w:pStyle w:val="ListParagraph"/>
        <w:numPr>
          <w:ilvl w:val="0"/>
          <w:numId w:val="13"/>
        </w:numPr>
        <w:spacing w:after="160" w:line="259" w:lineRule="auto"/>
        <w:contextualSpacing/>
        <w:rPr>
          <w:rFonts w:ascii="Calibri" w:hAnsi="Calibri"/>
          <w:sz w:val="22"/>
        </w:rPr>
      </w:pPr>
      <w:r w:rsidRPr="00602E2D">
        <w:rPr>
          <w:rFonts w:ascii="Calibri" w:hAnsi="Calibri"/>
          <w:sz w:val="22"/>
        </w:rPr>
        <w:t>Who evaluates the projects and makes funding decisions?</w:t>
      </w:r>
    </w:p>
    <w:p w14:paraId="6A8A3AD2" w14:textId="3810C877" w:rsidR="00602E2D" w:rsidRDefault="00602E2D" w:rsidP="00602E2D">
      <w:pPr>
        <w:pStyle w:val="ListParagraph"/>
        <w:numPr>
          <w:ilvl w:val="1"/>
          <w:numId w:val="13"/>
        </w:numPr>
        <w:spacing w:after="160" w:line="259" w:lineRule="auto"/>
        <w:contextualSpacing/>
        <w:rPr>
          <w:rFonts w:ascii="Calibri" w:hAnsi="Calibri"/>
          <w:sz w:val="22"/>
        </w:rPr>
      </w:pPr>
      <w:r w:rsidRPr="00602E2D">
        <w:rPr>
          <w:rFonts w:ascii="Calibri" w:hAnsi="Calibri"/>
          <w:sz w:val="22"/>
        </w:rPr>
        <w:t>There are multiple instances where projects are evaluated. The first is through the public comment p</w:t>
      </w:r>
      <w:r w:rsidR="00233A77">
        <w:rPr>
          <w:rFonts w:ascii="Calibri" w:hAnsi="Calibri"/>
          <w:sz w:val="22"/>
        </w:rPr>
        <w:t>eriod from April 24, 2018 – May 22, 2018</w:t>
      </w:r>
      <w:r w:rsidRPr="00602E2D">
        <w:rPr>
          <w:rFonts w:ascii="Calibri" w:hAnsi="Calibri"/>
          <w:sz w:val="22"/>
        </w:rPr>
        <w:t>.</w:t>
      </w:r>
      <w:r w:rsidR="00233A77">
        <w:rPr>
          <w:rFonts w:ascii="Calibri" w:hAnsi="Calibri"/>
          <w:sz w:val="22"/>
        </w:rPr>
        <w:t xml:space="preserve"> After public comment the KMPO</w:t>
      </w:r>
      <w:r w:rsidRPr="00602E2D">
        <w:rPr>
          <w:rFonts w:ascii="Calibri" w:hAnsi="Calibri"/>
          <w:sz w:val="22"/>
        </w:rPr>
        <w:t xml:space="preserve"> evaluates and ranks the projects, and presen</w:t>
      </w:r>
      <w:r w:rsidR="00233A77">
        <w:rPr>
          <w:rFonts w:ascii="Calibri" w:hAnsi="Calibri"/>
          <w:sz w:val="22"/>
        </w:rPr>
        <w:t>ts the funding scenarios to KCATT for their input. After KCATT, the KMPO staff</w:t>
      </w:r>
      <w:r w:rsidRPr="00602E2D">
        <w:rPr>
          <w:rFonts w:ascii="Calibri" w:hAnsi="Calibri"/>
          <w:sz w:val="22"/>
        </w:rPr>
        <w:t xml:space="preserve"> </w:t>
      </w:r>
      <w:r w:rsidR="00233A77">
        <w:rPr>
          <w:rFonts w:ascii="Calibri" w:hAnsi="Calibri"/>
          <w:sz w:val="22"/>
        </w:rPr>
        <w:t>presents the projects to the KMPO</w:t>
      </w:r>
      <w:r w:rsidRPr="00602E2D">
        <w:rPr>
          <w:rFonts w:ascii="Calibri" w:hAnsi="Calibri"/>
          <w:sz w:val="22"/>
        </w:rPr>
        <w:t xml:space="preserve"> Board for final decision</w:t>
      </w:r>
      <w:r w:rsidR="00F90BAC">
        <w:rPr>
          <w:rFonts w:ascii="Calibri" w:hAnsi="Calibri"/>
          <w:sz w:val="22"/>
        </w:rPr>
        <w:t xml:space="preserve"> and then includes them in either the current of upcoming TIP/STIP</w:t>
      </w:r>
    </w:p>
    <w:p w14:paraId="53FF6BFF" w14:textId="77777777" w:rsidR="00465DB7" w:rsidRPr="00602E2D" w:rsidRDefault="00465DB7" w:rsidP="00465DB7">
      <w:pPr>
        <w:pStyle w:val="ListParagraph"/>
        <w:spacing w:after="160" w:line="259" w:lineRule="auto"/>
        <w:ind w:left="1440"/>
        <w:contextualSpacing/>
        <w:rPr>
          <w:rFonts w:ascii="Calibri" w:hAnsi="Calibri"/>
          <w:sz w:val="22"/>
        </w:rPr>
      </w:pPr>
    </w:p>
    <w:p w14:paraId="08DEEA16" w14:textId="77777777" w:rsidR="00602E2D" w:rsidRPr="00602E2D" w:rsidRDefault="00602E2D" w:rsidP="00602E2D">
      <w:pPr>
        <w:pStyle w:val="ListParagraph"/>
        <w:numPr>
          <w:ilvl w:val="0"/>
          <w:numId w:val="13"/>
        </w:numPr>
        <w:spacing w:after="160" w:line="259" w:lineRule="auto"/>
        <w:contextualSpacing/>
        <w:rPr>
          <w:rFonts w:ascii="Calibri" w:hAnsi="Calibri"/>
          <w:sz w:val="22"/>
        </w:rPr>
      </w:pPr>
      <w:r w:rsidRPr="00602E2D">
        <w:rPr>
          <w:rFonts w:ascii="Calibri" w:hAnsi="Calibri"/>
          <w:sz w:val="22"/>
        </w:rPr>
        <w:t xml:space="preserve">When will I be notified of the awards? </w:t>
      </w:r>
    </w:p>
    <w:p w14:paraId="6AC6F64D" w14:textId="4E4FA3E9" w:rsidR="00602E2D" w:rsidRDefault="00233A77" w:rsidP="00602E2D">
      <w:pPr>
        <w:pStyle w:val="ListParagraph"/>
        <w:numPr>
          <w:ilvl w:val="1"/>
          <w:numId w:val="13"/>
        </w:numPr>
        <w:spacing w:after="160" w:line="259" w:lineRule="auto"/>
        <w:contextualSpacing/>
        <w:rPr>
          <w:rFonts w:ascii="Calibri" w:hAnsi="Calibri"/>
          <w:sz w:val="22"/>
        </w:rPr>
      </w:pPr>
      <w:r>
        <w:rPr>
          <w:rFonts w:ascii="Calibri" w:hAnsi="Calibri"/>
          <w:sz w:val="22"/>
        </w:rPr>
        <w:t>After the KMPO</w:t>
      </w:r>
      <w:r w:rsidR="00602E2D" w:rsidRPr="00602E2D">
        <w:rPr>
          <w:rFonts w:ascii="Calibri" w:hAnsi="Calibri"/>
          <w:sz w:val="22"/>
        </w:rPr>
        <w:t xml:space="preserve"> Board makes the funding</w:t>
      </w:r>
      <w:r w:rsidR="009E66A7">
        <w:rPr>
          <w:rFonts w:ascii="Calibri" w:hAnsi="Calibri"/>
          <w:sz w:val="22"/>
        </w:rPr>
        <w:t xml:space="preserve"> selection</w:t>
      </w:r>
      <w:r w:rsidR="00602E2D" w:rsidRPr="00602E2D">
        <w:rPr>
          <w:rFonts w:ascii="Calibri" w:hAnsi="Calibri"/>
          <w:sz w:val="22"/>
        </w:rPr>
        <w:t xml:space="preserve"> </w:t>
      </w:r>
      <w:r>
        <w:rPr>
          <w:rFonts w:ascii="Calibri" w:hAnsi="Calibri"/>
          <w:sz w:val="22"/>
        </w:rPr>
        <w:t>decisions</w:t>
      </w:r>
      <w:r w:rsidR="009E66A7">
        <w:rPr>
          <w:rFonts w:ascii="Calibri" w:hAnsi="Calibri"/>
          <w:sz w:val="22"/>
        </w:rPr>
        <w:t>,</w:t>
      </w:r>
      <w:r>
        <w:rPr>
          <w:rFonts w:ascii="Calibri" w:hAnsi="Calibri"/>
          <w:sz w:val="22"/>
        </w:rPr>
        <w:t xml:space="preserve"> the KMPO</w:t>
      </w:r>
      <w:r w:rsidR="00602E2D" w:rsidRPr="00602E2D">
        <w:rPr>
          <w:rFonts w:ascii="Calibri" w:hAnsi="Calibri"/>
          <w:sz w:val="22"/>
        </w:rPr>
        <w:t xml:space="preserve"> office will notify all applicants of the awards. Award</w:t>
      </w:r>
      <w:r>
        <w:rPr>
          <w:rFonts w:ascii="Calibri" w:hAnsi="Calibri"/>
          <w:sz w:val="22"/>
        </w:rPr>
        <w:t xml:space="preserve">s will also be posted to the KMPO </w:t>
      </w:r>
      <w:r w:rsidR="00602E2D" w:rsidRPr="00602E2D">
        <w:rPr>
          <w:rFonts w:ascii="Calibri" w:hAnsi="Calibri"/>
          <w:sz w:val="22"/>
        </w:rPr>
        <w:t>website.</w:t>
      </w:r>
    </w:p>
    <w:p w14:paraId="6DE3DD88" w14:textId="77777777" w:rsidR="00465DB7" w:rsidRDefault="00465DB7" w:rsidP="00465DB7">
      <w:pPr>
        <w:pStyle w:val="ListParagraph"/>
        <w:spacing w:after="160" w:line="259" w:lineRule="auto"/>
        <w:ind w:left="1440"/>
        <w:contextualSpacing/>
        <w:rPr>
          <w:rFonts w:ascii="Calibri" w:hAnsi="Calibri"/>
          <w:sz w:val="22"/>
        </w:rPr>
      </w:pPr>
    </w:p>
    <w:p w14:paraId="59B6AA75" w14:textId="77777777" w:rsidR="00465DB7" w:rsidRPr="00465DB7" w:rsidRDefault="00602E2D" w:rsidP="00465DB7">
      <w:pPr>
        <w:pStyle w:val="ListParagraph"/>
        <w:numPr>
          <w:ilvl w:val="0"/>
          <w:numId w:val="13"/>
        </w:numPr>
        <w:spacing w:after="160" w:line="259" w:lineRule="auto"/>
        <w:contextualSpacing/>
        <w:rPr>
          <w:rFonts w:ascii="Calibri" w:hAnsi="Calibri"/>
          <w:sz w:val="22"/>
        </w:rPr>
      </w:pPr>
      <w:r w:rsidRPr="00602E2D">
        <w:rPr>
          <w:rFonts w:ascii="Calibri" w:hAnsi="Calibri"/>
          <w:sz w:val="22"/>
        </w:rPr>
        <w:t>If awarded, when will the funding begin and how long is the agreement for?</w:t>
      </w:r>
    </w:p>
    <w:p w14:paraId="4FB634AD" w14:textId="464AC7F5" w:rsidR="00602E2D" w:rsidRDefault="00602E2D" w:rsidP="00602E2D">
      <w:pPr>
        <w:pStyle w:val="ListParagraph"/>
        <w:numPr>
          <w:ilvl w:val="1"/>
          <w:numId w:val="13"/>
        </w:numPr>
        <w:spacing w:after="160" w:line="259" w:lineRule="auto"/>
        <w:contextualSpacing/>
        <w:rPr>
          <w:rFonts w:ascii="Calibri" w:hAnsi="Calibri"/>
          <w:sz w:val="22"/>
        </w:rPr>
      </w:pPr>
      <w:r w:rsidRPr="00602E2D">
        <w:rPr>
          <w:rFonts w:ascii="Calibri" w:hAnsi="Calibri"/>
          <w:sz w:val="22"/>
        </w:rPr>
        <w:t>For operating grants, funding agreements will be executed for two separate one year terms. The first from October 1</w:t>
      </w:r>
      <w:r w:rsidR="00294515">
        <w:rPr>
          <w:rFonts w:ascii="Calibri" w:hAnsi="Calibri"/>
          <w:sz w:val="22"/>
        </w:rPr>
        <w:t xml:space="preserve">, 2020 </w:t>
      </w:r>
      <w:r w:rsidRPr="00602E2D">
        <w:rPr>
          <w:rFonts w:ascii="Calibri" w:hAnsi="Calibri"/>
          <w:sz w:val="22"/>
        </w:rPr>
        <w:t xml:space="preserve">-September 30 </w:t>
      </w:r>
      <w:r w:rsidRPr="00602E2D">
        <w:rPr>
          <w:rFonts w:ascii="Calibri" w:hAnsi="Calibri"/>
          <w:sz w:val="22"/>
          <w:vertAlign w:val="superscript"/>
        </w:rPr>
        <w:t>th</w:t>
      </w:r>
      <w:r w:rsidR="00294515">
        <w:rPr>
          <w:rFonts w:ascii="Calibri" w:hAnsi="Calibri"/>
          <w:sz w:val="22"/>
        </w:rPr>
        <w:t>-2021</w:t>
      </w:r>
      <w:r w:rsidRPr="00602E2D">
        <w:rPr>
          <w:rFonts w:ascii="Calibri" w:hAnsi="Calibri"/>
          <w:sz w:val="22"/>
        </w:rPr>
        <w:t>, and</w:t>
      </w:r>
      <w:r w:rsidR="007650B9">
        <w:rPr>
          <w:rFonts w:ascii="Calibri" w:hAnsi="Calibri"/>
          <w:sz w:val="22"/>
        </w:rPr>
        <w:t xml:space="preserve"> the second from October 1, 2021-September 30, 2022</w:t>
      </w:r>
      <w:r w:rsidRPr="00602E2D">
        <w:rPr>
          <w:rFonts w:ascii="Calibri" w:hAnsi="Calibri"/>
          <w:sz w:val="22"/>
        </w:rPr>
        <w:t>. For Capital grants, funding agreements will be executed for the ful</w:t>
      </w:r>
      <w:r w:rsidR="007650B9">
        <w:rPr>
          <w:rFonts w:ascii="Calibri" w:hAnsi="Calibri"/>
          <w:sz w:val="22"/>
        </w:rPr>
        <w:t>l two years from October 1, 2020-September 30, 2022</w:t>
      </w:r>
      <w:r w:rsidRPr="00602E2D">
        <w:rPr>
          <w:rFonts w:ascii="Calibri" w:hAnsi="Calibri"/>
          <w:sz w:val="22"/>
        </w:rPr>
        <w:t xml:space="preserve"> unless specific circumstances arise. </w:t>
      </w:r>
      <w:r w:rsidR="007650B9">
        <w:rPr>
          <w:rFonts w:ascii="Calibri" w:hAnsi="Calibri"/>
          <w:sz w:val="22"/>
        </w:rPr>
        <w:t>Other selected projects may be program for Years 2023 and 2024</w:t>
      </w:r>
    </w:p>
    <w:p w14:paraId="1C0FB973" w14:textId="77777777" w:rsidR="00465DB7" w:rsidRPr="00602E2D" w:rsidRDefault="00465DB7" w:rsidP="00465DB7">
      <w:pPr>
        <w:pStyle w:val="ListParagraph"/>
        <w:spacing w:after="160" w:line="259" w:lineRule="auto"/>
        <w:ind w:left="1440"/>
        <w:contextualSpacing/>
        <w:rPr>
          <w:rFonts w:ascii="Calibri" w:hAnsi="Calibri"/>
          <w:sz w:val="22"/>
        </w:rPr>
      </w:pPr>
    </w:p>
    <w:p w14:paraId="224A3A22" w14:textId="77777777" w:rsidR="00602E2D" w:rsidRPr="00602E2D" w:rsidRDefault="00602E2D" w:rsidP="00602E2D">
      <w:pPr>
        <w:pStyle w:val="ListParagraph"/>
        <w:numPr>
          <w:ilvl w:val="0"/>
          <w:numId w:val="13"/>
        </w:numPr>
        <w:spacing w:after="160" w:line="259" w:lineRule="auto"/>
        <w:contextualSpacing/>
        <w:rPr>
          <w:rFonts w:ascii="Calibri" w:hAnsi="Calibri"/>
          <w:sz w:val="22"/>
        </w:rPr>
      </w:pPr>
      <w:r w:rsidRPr="00602E2D">
        <w:rPr>
          <w:rFonts w:ascii="Calibri" w:hAnsi="Calibri"/>
          <w:sz w:val="22"/>
        </w:rPr>
        <w:lastRenderedPageBreak/>
        <w:t>Where can I find more information on each grant program (i.e.</w:t>
      </w:r>
      <w:r w:rsidR="0023395B">
        <w:rPr>
          <w:rFonts w:ascii="Calibri" w:hAnsi="Calibri"/>
          <w:sz w:val="22"/>
        </w:rPr>
        <w:t xml:space="preserve"> eligible projects and subrecip</w:t>
      </w:r>
      <w:r w:rsidRPr="00602E2D">
        <w:rPr>
          <w:rFonts w:ascii="Calibri" w:hAnsi="Calibri"/>
          <w:sz w:val="22"/>
        </w:rPr>
        <w:t>i</w:t>
      </w:r>
      <w:r w:rsidR="0023395B">
        <w:rPr>
          <w:rFonts w:ascii="Calibri" w:hAnsi="Calibri"/>
          <w:sz w:val="22"/>
        </w:rPr>
        <w:t>e</w:t>
      </w:r>
      <w:r w:rsidRPr="00602E2D">
        <w:rPr>
          <w:rFonts w:ascii="Calibri" w:hAnsi="Calibri"/>
          <w:sz w:val="22"/>
        </w:rPr>
        <w:t>nts)?</w:t>
      </w:r>
    </w:p>
    <w:p w14:paraId="14A4FD86" w14:textId="77777777" w:rsidR="00602E2D" w:rsidRPr="00602E2D" w:rsidRDefault="00602E2D" w:rsidP="00602E2D">
      <w:pPr>
        <w:pStyle w:val="ListParagraph"/>
        <w:numPr>
          <w:ilvl w:val="1"/>
          <w:numId w:val="13"/>
        </w:numPr>
        <w:spacing w:after="160" w:line="259" w:lineRule="auto"/>
        <w:contextualSpacing/>
        <w:rPr>
          <w:rFonts w:ascii="Calibri" w:hAnsi="Calibri"/>
          <w:sz w:val="22"/>
        </w:rPr>
      </w:pPr>
      <w:r w:rsidRPr="00602E2D">
        <w:rPr>
          <w:rFonts w:ascii="Calibri" w:hAnsi="Calibri"/>
          <w:sz w:val="22"/>
        </w:rPr>
        <w:t xml:space="preserve">ITD-PT </w:t>
      </w:r>
      <w:hyperlink r:id="rId18" w:history="1">
        <w:r w:rsidR="00593783" w:rsidRPr="00207AFD">
          <w:rPr>
            <w:rStyle w:val="Hyperlink"/>
            <w:rFonts w:ascii="Calibri" w:hAnsi="Calibri"/>
            <w:sz w:val="22"/>
          </w:rPr>
          <w:t>website</w:t>
        </w:r>
      </w:hyperlink>
      <w:r w:rsidRPr="00602E2D">
        <w:rPr>
          <w:rFonts w:ascii="Calibri" w:hAnsi="Calibri"/>
          <w:sz w:val="22"/>
        </w:rPr>
        <w:t xml:space="preserve"> under the </w:t>
      </w:r>
      <w:r w:rsidR="0023395B">
        <w:rPr>
          <w:rFonts w:ascii="Calibri" w:hAnsi="Calibri"/>
          <w:sz w:val="22"/>
        </w:rPr>
        <w:t>“Grants”</w:t>
      </w:r>
      <w:r w:rsidRPr="00602E2D">
        <w:rPr>
          <w:rFonts w:ascii="Calibri" w:hAnsi="Calibri"/>
          <w:sz w:val="22"/>
        </w:rPr>
        <w:t xml:space="preserve"> tab </w:t>
      </w:r>
    </w:p>
    <w:p w14:paraId="189EC8FC" w14:textId="77777777" w:rsidR="00602E2D" w:rsidRDefault="00602E2D" w:rsidP="00602E2D">
      <w:pPr>
        <w:pStyle w:val="ListParagraph"/>
        <w:numPr>
          <w:ilvl w:val="1"/>
          <w:numId w:val="13"/>
        </w:numPr>
        <w:spacing w:after="160" w:line="259" w:lineRule="auto"/>
        <w:contextualSpacing/>
        <w:rPr>
          <w:rFonts w:ascii="Calibri" w:hAnsi="Calibri"/>
          <w:sz w:val="22"/>
        </w:rPr>
      </w:pPr>
      <w:r w:rsidRPr="00602E2D">
        <w:rPr>
          <w:rFonts w:ascii="Calibri" w:hAnsi="Calibri"/>
          <w:sz w:val="22"/>
        </w:rPr>
        <w:t xml:space="preserve">FTA </w:t>
      </w:r>
      <w:hyperlink r:id="rId19" w:history="1">
        <w:r w:rsidRPr="00593783">
          <w:rPr>
            <w:rStyle w:val="Hyperlink"/>
            <w:rFonts w:ascii="Calibri" w:hAnsi="Calibri"/>
            <w:sz w:val="22"/>
          </w:rPr>
          <w:t>website</w:t>
        </w:r>
      </w:hyperlink>
      <w:r w:rsidRPr="00602E2D">
        <w:rPr>
          <w:rFonts w:ascii="Calibri" w:hAnsi="Calibri"/>
          <w:sz w:val="22"/>
        </w:rPr>
        <w:t xml:space="preserve"> </w:t>
      </w:r>
    </w:p>
    <w:p w14:paraId="1E913414" w14:textId="77777777" w:rsidR="00465DB7" w:rsidRPr="00602E2D" w:rsidRDefault="00465DB7" w:rsidP="00465DB7">
      <w:pPr>
        <w:pStyle w:val="ListParagraph"/>
        <w:spacing w:after="160" w:line="259" w:lineRule="auto"/>
        <w:ind w:left="1440"/>
        <w:contextualSpacing/>
        <w:rPr>
          <w:rFonts w:ascii="Calibri" w:hAnsi="Calibri"/>
          <w:sz w:val="22"/>
        </w:rPr>
      </w:pPr>
    </w:p>
    <w:p w14:paraId="4387B683" w14:textId="77777777" w:rsidR="00602E2D" w:rsidRPr="00602E2D" w:rsidRDefault="00602E2D" w:rsidP="00602E2D">
      <w:pPr>
        <w:pStyle w:val="ListParagraph"/>
        <w:numPr>
          <w:ilvl w:val="0"/>
          <w:numId w:val="13"/>
        </w:numPr>
        <w:spacing w:after="160" w:line="259" w:lineRule="auto"/>
        <w:contextualSpacing/>
        <w:rPr>
          <w:rFonts w:ascii="Calibri" w:hAnsi="Calibri"/>
          <w:sz w:val="22"/>
        </w:rPr>
      </w:pPr>
      <w:r w:rsidRPr="00602E2D">
        <w:rPr>
          <w:rFonts w:ascii="Calibri" w:hAnsi="Calibri"/>
          <w:sz w:val="22"/>
        </w:rPr>
        <w:t>Where can I find more information on the rules and regulations subrecipients adhere to regarding FTA grants?</w:t>
      </w:r>
    </w:p>
    <w:p w14:paraId="487191DC" w14:textId="77777777" w:rsidR="00602E2D" w:rsidRPr="00602E2D" w:rsidRDefault="00602E2D" w:rsidP="00602E2D">
      <w:pPr>
        <w:pStyle w:val="ListParagraph"/>
        <w:numPr>
          <w:ilvl w:val="1"/>
          <w:numId w:val="13"/>
        </w:numPr>
        <w:spacing w:after="160" w:line="259" w:lineRule="auto"/>
        <w:contextualSpacing/>
        <w:rPr>
          <w:rFonts w:ascii="Calibri" w:hAnsi="Calibri"/>
          <w:sz w:val="22"/>
        </w:rPr>
      </w:pPr>
      <w:r w:rsidRPr="00602E2D">
        <w:rPr>
          <w:rFonts w:ascii="Calibri" w:hAnsi="Calibri"/>
          <w:sz w:val="22"/>
        </w:rPr>
        <w:t xml:space="preserve">ITD PT </w:t>
      </w:r>
      <w:hyperlink r:id="rId20" w:history="1">
        <w:r w:rsidR="00593783" w:rsidRPr="00207AFD">
          <w:rPr>
            <w:rStyle w:val="Hyperlink"/>
            <w:rFonts w:ascii="Calibri" w:hAnsi="Calibri"/>
            <w:sz w:val="22"/>
          </w:rPr>
          <w:t>website</w:t>
        </w:r>
      </w:hyperlink>
      <w:r w:rsidRPr="00602E2D">
        <w:rPr>
          <w:rFonts w:ascii="Calibri" w:hAnsi="Calibri"/>
          <w:sz w:val="22"/>
        </w:rPr>
        <w:t xml:space="preserve"> under </w:t>
      </w:r>
      <w:r w:rsidR="0023395B">
        <w:rPr>
          <w:rFonts w:ascii="Calibri" w:hAnsi="Calibri"/>
          <w:sz w:val="22"/>
        </w:rPr>
        <w:t>“Grants”</w:t>
      </w:r>
      <w:r w:rsidRPr="00602E2D">
        <w:rPr>
          <w:rFonts w:ascii="Calibri" w:hAnsi="Calibri"/>
          <w:sz w:val="22"/>
        </w:rPr>
        <w:t xml:space="preserve"> tab</w:t>
      </w:r>
    </w:p>
    <w:p w14:paraId="47F58FB2" w14:textId="77777777" w:rsidR="00602E2D" w:rsidRDefault="00602E2D" w:rsidP="0023395B">
      <w:pPr>
        <w:pStyle w:val="ListParagraph"/>
        <w:numPr>
          <w:ilvl w:val="1"/>
          <w:numId w:val="13"/>
        </w:numPr>
        <w:spacing w:after="160" w:line="259" w:lineRule="auto"/>
        <w:contextualSpacing/>
        <w:rPr>
          <w:rFonts w:ascii="Calibri" w:hAnsi="Calibri"/>
          <w:sz w:val="22"/>
        </w:rPr>
      </w:pPr>
      <w:r w:rsidRPr="00602E2D">
        <w:rPr>
          <w:rFonts w:ascii="Calibri" w:hAnsi="Calibri"/>
          <w:sz w:val="22"/>
        </w:rPr>
        <w:t>FTA website</w:t>
      </w:r>
      <w:r w:rsidR="0023395B">
        <w:rPr>
          <w:rFonts w:ascii="Calibri" w:hAnsi="Calibri"/>
          <w:sz w:val="22"/>
        </w:rPr>
        <w:t xml:space="preserve"> </w:t>
      </w:r>
      <w:hyperlink r:id="rId21" w:history="1">
        <w:r w:rsidR="0023395B" w:rsidRPr="003D3119">
          <w:rPr>
            <w:rStyle w:val="Hyperlink"/>
            <w:rFonts w:ascii="Calibri" w:hAnsi="Calibri"/>
            <w:sz w:val="22"/>
          </w:rPr>
          <w:t>https://www.transit.dot.gov/funding/grants/grant-programs</w:t>
        </w:r>
      </w:hyperlink>
    </w:p>
    <w:p w14:paraId="32967349" w14:textId="77777777" w:rsidR="00465DB7" w:rsidRPr="00602E2D" w:rsidRDefault="00465DB7" w:rsidP="00465DB7">
      <w:pPr>
        <w:pStyle w:val="ListParagraph"/>
        <w:spacing w:after="160" w:line="259" w:lineRule="auto"/>
        <w:ind w:left="1440"/>
        <w:contextualSpacing/>
        <w:rPr>
          <w:rFonts w:ascii="Calibri" w:hAnsi="Calibri"/>
          <w:sz w:val="22"/>
        </w:rPr>
      </w:pPr>
    </w:p>
    <w:p w14:paraId="50D18645" w14:textId="77777777" w:rsidR="00602E2D" w:rsidRPr="00602E2D" w:rsidRDefault="00602E2D" w:rsidP="00602E2D">
      <w:pPr>
        <w:pStyle w:val="ListParagraph"/>
        <w:numPr>
          <w:ilvl w:val="0"/>
          <w:numId w:val="13"/>
        </w:numPr>
        <w:spacing w:after="160" w:line="259" w:lineRule="auto"/>
        <w:contextualSpacing/>
        <w:rPr>
          <w:rFonts w:ascii="Calibri" w:hAnsi="Calibri"/>
          <w:sz w:val="22"/>
        </w:rPr>
      </w:pPr>
      <w:r w:rsidRPr="00602E2D">
        <w:rPr>
          <w:rFonts w:ascii="Calibri" w:hAnsi="Calibri"/>
          <w:sz w:val="22"/>
        </w:rPr>
        <w:t>Who can I contact for additional questions?</w:t>
      </w:r>
    </w:p>
    <w:p w14:paraId="1118DB3D" w14:textId="42A34CC6" w:rsidR="00602E2D" w:rsidRPr="00602E2D" w:rsidRDefault="00233A77" w:rsidP="00602E2D">
      <w:pPr>
        <w:pStyle w:val="ListParagraph"/>
        <w:numPr>
          <w:ilvl w:val="1"/>
          <w:numId w:val="13"/>
        </w:numPr>
        <w:spacing w:after="160" w:line="259" w:lineRule="auto"/>
        <w:contextualSpacing/>
        <w:rPr>
          <w:rFonts w:ascii="Calibri" w:hAnsi="Calibri"/>
          <w:sz w:val="22"/>
        </w:rPr>
      </w:pPr>
      <w:r>
        <w:rPr>
          <w:rFonts w:ascii="Calibri" w:hAnsi="Calibri"/>
          <w:sz w:val="22"/>
        </w:rPr>
        <w:t>Since KMPO is conducting the Section 5310</w:t>
      </w:r>
      <w:r w:rsidR="00AC7A6C">
        <w:rPr>
          <w:rFonts w:ascii="Calibri" w:hAnsi="Calibri"/>
          <w:sz w:val="22"/>
        </w:rPr>
        <w:t xml:space="preserve"> Small Urban</w:t>
      </w:r>
      <w:r>
        <w:rPr>
          <w:rFonts w:ascii="Calibri" w:hAnsi="Calibri"/>
          <w:sz w:val="22"/>
        </w:rPr>
        <w:t xml:space="preserve"> call for projects of behalf of the ITD Public Transportation Office, you can contact </w:t>
      </w:r>
      <w:r w:rsidR="00EE20B6">
        <w:rPr>
          <w:rFonts w:ascii="Calibri" w:hAnsi="Calibri"/>
          <w:sz w:val="22"/>
        </w:rPr>
        <w:t>Glenn</w:t>
      </w:r>
      <w:r>
        <w:rPr>
          <w:rFonts w:ascii="Calibri" w:hAnsi="Calibri"/>
          <w:sz w:val="22"/>
        </w:rPr>
        <w:t xml:space="preserve"> Miles at </w:t>
      </w:r>
      <w:hyperlink r:id="rId22" w:history="1">
        <w:r w:rsidRPr="00AB61ED">
          <w:rPr>
            <w:rStyle w:val="Hyperlink"/>
            <w:rFonts w:ascii="Calibri" w:hAnsi="Calibri"/>
            <w:sz w:val="22"/>
          </w:rPr>
          <w:t>gmiles@kmpo.net</w:t>
        </w:r>
      </w:hyperlink>
      <w:r>
        <w:rPr>
          <w:rFonts w:ascii="Calibri" w:hAnsi="Calibri"/>
          <w:sz w:val="22"/>
        </w:rPr>
        <w:t xml:space="preserve"> </w:t>
      </w:r>
      <w:r w:rsidR="00E367D1">
        <w:rPr>
          <w:rFonts w:ascii="Calibri" w:hAnsi="Calibri"/>
          <w:sz w:val="22"/>
        </w:rPr>
        <w:t xml:space="preserve"> </w:t>
      </w:r>
      <w:r>
        <w:rPr>
          <w:rFonts w:ascii="Calibri" w:hAnsi="Calibri"/>
          <w:sz w:val="22"/>
        </w:rPr>
        <w:t>(208) 930-</w:t>
      </w:r>
      <w:r w:rsidR="00EE20B6">
        <w:rPr>
          <w:rFonts w:ascii="Calibri" w:hAnsi="Calibri"/>
          <w:sz w:val="22"/>
        </w:rPr>
        <w:t>4164</w:t>
      </w:r>
    </w:p>
    <w:p w14:paraId="019F624B" w14:textId="77777777" w:rsidR="00602E2D" w:rsidRDefault="00DD4742" w:rsidP="00DD4742">
      <w:pPr>
        <w:jc w:val="center"/>
        <w:rPr>
          <w:rFonts w:ascii="Calibri" w:hAnsi="Calibri"/>
          <w:b/>
          <w:sz w:val="56"/>
          <w:szCs w:val="72"/>
        </w:rPr>
      </w:pPr>
      <w:r>
        <w:rPr>
          <w:rFonts w:ascii="Calibri" w:hAnsi="Calibri"/>
          <w:b/>
          <w:sz w:val="56"/>
          <w:szCs w:val="72"/>
        </w:rPr>
        <w:br w:type="page"/>
      </w:r>
    </w:p>
    <w:p w14:paraId="5A8A9463" w14:textId="77777777" w:rsidR="00F126A0" w:rsidRDefault="00DD4742" w:rsidP="00DD4742">
      <w:pPr>
        <w:jc w:val="center"/>
        <w:rPr>
          <w:rFonts w:ascii="Calibri" w:hAnsi="Calibri"/>
          <w:b/>
          <w:sz w:val="56"/>
          <w:szCs w:val="72"/>
          <w:u w:val="single"/>
        </w:rPr>
      </w:pPr>
      <w:r w:rsidRPr="001F6787">
        <w:rPr>
          <w:rFonts w:ascii="Calibri" w:hAnsi="Calibri"/>
          <w:b/>
          <w:sz w:val="56"/>
          <w:szCs w:val="72"/>
          <w:u w:val="single"/>
        </w:rPr>
        <w:lastRenderedPageBreak/>
        <w:t>Thank You!</w:t>
      </w:r>
    </w:p>
    <w:p w14:paraId="116B7C33" w14:textId="77777777" w:rsidR="001F6787" w:rsidRDefault="001F6787" w:rsidP="00DD4742">
      <w:pPr>
        <w:jc w:val="center"/>
        <w:rPr>
          <w:rFonts w:ascii="Calibri" w:hAnsi="Calibri"/>
          <w:b/>
          <w:sz w:val="56"/>
          <w:szCs w:val="72"/>
          <w:u w:val="single"/>
        </w:rPr>
      </w:pPr>
    </w:p>
    <w:p w14:paraId="6388747C" w14:textId="77777777" w:rsidR="001F6787" w:rsidRDefault="001F6787" w:rsidP="00DD4742">
      <w:pPr>
        <w:jc w:val="center"/>
        <w:rPr>
          <w:rFonts w:ascii="Calibri" w:hAnsi="Calibri"/>
          <w:b/>
          <w:sz w:val="56"/>
          <w:szCs w:val="72"/>
          <w:u w:val="single"/>
        </w:rPr>
      </w:pPr>
    </w:p>
    <w:p w14:paraId="04E9AF96" w14:textId="77777777" w:rsidR="001F6787" w:rsidRPr="00296A83" w:rsidRDefault="001F6787" w:rsidP="001F6787">
      <w:pPr>
        <w:rPr>
          <w:rFonts w:ascii="Calibri" w:hAnsi="Calibri"/>
          <w:sz w:val="32"/>
          <w:szCs w:val="32"/>
        </w:rPr>
        <w:sectPr w:rsidR="001F6787" w:rsidRPr="00296A83" w:rsidSect="00465DB7">
          <w:footerReference w:type="default" r:id="rId23"/>
          <w:type w:val="continuous"/>
          <w:pgSz w:w="12240" w:h="15840" w:code="1"/>
          <w:pgMar w:top="1980" w:right="1440" w:bottom="1440" w:left="1440" w:header="0" w:footer="0" w:gutter="0"/>
          <w:cols w:space="720"/>
          <w:docGrid w:linePitch="360"/>
        </w:sectPr>
      </w:pPr>
      <w:r w:rsidRPr="00296A83">
        <w:rPr>
          <w:rFonts w:ascii="Calibri" w:hAnsi="Calibri"/>
          <w:sz w:val="32"/>
          <w:szCs w:val="32"/>
        </w:rPr>
        <w:t>Thank you for your interest in this grant application and advancing</w:t>
      </w:r>
      <w:r w:rsidR="004A18DF">
        <w:rPr>
          <w:rFonts w:ascii="Calibri" w:hAnsi="Calibri"/>
          <w:sz w:val="32"/>
          <w:szCs w:val="32"/>
        </w:rPr>
        <w:t xml:space="preserve"> public</w:t>
      </w:r>
      <w:r w:rsidRPr="00296A83">
        <w:rPr>
          <w:rFonts w:ascii="Calibri" w:hAnsi="Calibri"/>
          <w:sz w:val="32"/>
          <w:szCs w:val="32"/>
        </w:rPr>
        <w:t xml:space="preserve"> transportation for Idaho</w:t>
      </w:r>
      <w:r w:rsidR="00E367D1">
        <w:rPr>
          <w:rFonts w:ascii="Calibri" w:hAnsi="Calibri"/>
          <w:sz w:val="32"/>
          <w:szCs w:val="32"/>
        </w:rPr>
        <w:t xml:space="preserve"> and the Coeur d’ Alene Urbanized area</w:t>
      </w:r>
      <w:r w:rsidRPr="00296A83">
        <w:rPr>
          <w:rFonts w:ascii="Calibri" w:hAnsi="Calibri"/>
          <w:sz w:val="32"/>
          <w:szCs w:val="32"/>
        </w:rPr>
        <w:t>.  Questions regarding content within the application will be accepted up to</w:t>
      </w:r>
      <w:r w:rsidR="00E367D1">
        <w:rPr>
          <w:rFonts w:ascii="Calibri" w:hAnsi="Calibri"/>
          <w:sz w:val="32"/>
          <w:szCs w:val="32"/>
        </w:rPr>
        <w:t xml:space="preserve"> 5</w:t>
      </w:r>
      <w:r w:rsidR="00296A83" w:rsidRPr="00296A83">
        <w:rPr>
          <w:rFonts w:ascii="Calibri" w:hAnsi="Calibri"/>
          <w:sz w:val="32"/>
          <w:szCs w:val="32"/>
        </w:rPr>
        <w:t xml:space="preserve"> business days before the close of the application.  If you have any questions on the application or the submittal process, please contact </w:t>
      </w:r>
      <w:r w:rsidR="00E367D1">
        <w:rPr>
          <w:rFonts w:ascii="Calibri" w:hAnsi="Calibri"/>
          <w:sz w:val="32"/>
          <w:szCs w:val="32"/>
        </w:rPr>
        <w:t xml:space="preserve">Glenn Miles at </w:t>
      </w:r>
      <w:hyperlink r:id="rId24" w:history="1">
        <w:r w:rsidR="00E367D1" w:rsidRPr="00AB61ED">
          <w:rPr>
            <w:rStyle w:val="Hyperlink"/>
            <w:rFonts w:ascii="Calibri" w:hAnsi="Calibri"/>
            <w:sz w:val="32"/>
            <w:szCs w:val="32"/>
          </w:rPr>
          <w:t>gmiles@kmpo.net</w:t>
        </w:r>
      </w:hyperlink>
      <w:r w:rsidR="00E367D1">
        <w:rPr>
          <w:rFonts w:ascii="Calibri" w:hAnsi="Calibri"/>
          <w:sz w:val="32"/>
          <w:szCs w:val="32"/>
        </w:rPr>
        <w:t xml:space="preserve"> or (208) 930-4164</w:t>
      </w:r>
    </w:p>
    <w:p w14:paraId="1401CE9C" w14:textId="77777777" w:rsidR="00091243" w:rsidRDefault="00091243">
      <w:pPr>
        <w:rPr>
          <w:rFonts w:ascii="Calibri" w:hAnsi="Calibri"/>
        </w:rPr>
      </w:pPr>
    </w:p>
    <w:p w14:paraId="245FE43B" w14:textId="77777777" w:rsidR="00296A83" w:rsidRPr="00C67FE2" w:rsidRDefault="00296A83">
      <w:pPr>
        <w:rPr>
          <w:rFonts w:ascii="Calibri" w:hAnsi="Calibri"/>
        </w:rPr>
      </w:pPr>
      <w:bookmarkStart w:id="0" w:name="_GoBack"/>
      <w:bookmarkEnd w:id="0"/>
    </w:p>
    <w:sectPr w:rsidR="00296A83" w:rsidRPr="00C67FE2" w:rsidSect="00995D2D">
      <w:headerReference w:type="default" r:id="rId25"/>
      <w:footerReference w:type="default" r:id="rId26"/>
      <w:type w:val="continuous"/>
      <w:pgSz w:w="12240" w:h="15840" w:code="1"/>
      <w:pgMar w:top="1350" w:right="1800" w:bottom="1440" w:left="18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97C02" w14:textId="77777777" w:rsidR="006341E2" w:rsidRDefault="006341E2" w:rsidP="00EC44FF">
      <w:r>
        <w:separator/>
      </w:r>
    </w:p>
  </w:endnote>
  <w:endnote w:type="continuationSeparator" w:id="0">
    <w:p w14:paraId="3B682430" w14:textId="77777777" w:rsidR="006341E2" w:rsidRDefault="006341E2" w:rsidP="00EC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205AC" w14:textId="77777777" w:rsidR="00A662FC" w:rsidRDefault="00A662FC" w:rsidP="00EC44FF">
    <w:pPr>
      <w:pStyle w:val="Footer"/>
      <w:ind w:left="-1800"/>
    </w:pPr>
    <w:r>
      <w:rPr>
        <w:rFonts w:ascii="Times New Roman" w:hAnsi="Times New Roman"/>
        <w:noProof/>
      </w:rPr>
      <mc:AlternateContent>
        <mc:Choice Requires="wps">
          <w:drawing>
            <wp:anchor distT="36576" distB="36576" distL="36576" distR="36576" simplePos="0" relativeHeight="251659264" behindDoc="0" locked="0" layoutInCell="1" allowOverlap="1" wp14:anchorId="4F49C7C7" wp14:editId="5C81F089">
              <wp:simplePos x="0" y="0"/>
              <wp:positionH relativeFrom="column">
                <wp:posOffset>-1139028</wp:posOffset>
              </wp:positionH>
              <wp:positionV relativeFrom="paragraph">
                <wp:posOffset>-347980</wp:posOffset>
              </wp:positionV>
              <wp:extent cx="7766462" cy="522515"/>
              <wp:effectExtent l="0" t="0" r="2540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462" cy="522515"/>
                      </a:xfrm>
                      <a:prstGeom prst="rect">
                        <a:avLst/>
                      </a:prstGeom>
                      <a:solidFill>
                        <a:schemeClr val="dk1">
                          <a:lumMod val="0"/>
                          <a:lumOff val="0"/>
                        </a:schemeClr>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81A5755" w14:textId="77777777" w:rsidR="00A662FC" w:rsidRPr="00E21178" w:rsidRDefault="00E21178" w:rsidP="00E26469">
                          <w:pPr>
                            <w:widowControl w:val="0"/>
                            <w:jc w:val="center"/>
                            <w:rPr>
                              <w:rFonts w:ascii="Arial" w:hAnsi="Arial" w:cs="Arial"/>
                              <w:b/>
                              <w:bCs/>
                              <w:color w:val="76923C" w:themeColor="accent3" w:themeShade="BF"/>
                              <w:sz w:val="32"/>
                              <w:szCs w:val="32"/>
                            </w:rPr>
                          </w:pPr>
                          <w:r w:rsidRPr="00E21178">
                            <w:rPr>
                              <w:rFonts w:ascii="Arial" w:hAnsi="Arial" w:cs="Arial"/>
                              <w:b/>
                              <w:bCs/>
                              <w:color w:val="76923C" w:themeColor="accent3" w:themeShade="BF"/>
                              <w:sz w:val="32"/>
                              <w:szCs w:val="32"/>
                            </w:rPr>
                            <w:t>KMPO Office • 208 930-4164 • www.kmpo.net</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49C7C7" id="Rectangle 5" o:spid="_x0000_s1026" style="position:absolute;left:0;text-align:left;margin-left:-89.7pt;margin-top:-27.4pt;width:611.55pt;height:41.1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" fillcolor="black [0]" strokecolor="black [0]" insetpen="t">
              <v:shadow color="#eeece1"/>
              <v:textbox inset="2.88pt,2.88pt,2.88pt,2.88pt">
                <w:txbxContent>
                  <w:p w14:paraId="481A5755" w14:textId="77777777" w:rsidR="00A662FC" w:rsidRPr="00E21178" w:rsidRDefault="00E21178" w:rsidP="00E26469">
                    <w:pPr>
                      <w:widowControl w:val="0"/>
                      <w:jc w:val="center"/>
                      <w:rPr>
                        <w:rFonts w:ascii="Arial" w:hAnsi="Arial" w:cs="Arial"/>
                        <w:b/>
                        <w:bCs/>
                        <w:color w:val="76923C" w:themeColor="accent3" w:themeShade="BF"/>
                        <w:sz w:val="32"/>
                        <w:szCs w:val="32"/>
                      </w:rPr>
                    </w:pPr>
                    <w:r w:rsidRPr="00E21178">
                      <w:rPr>
                        <w:rFonts w:ascii="Arial" w:hAnsi="Arial" w:cs="Arial"/>
                        <w:b/>
                        <w:bCs/>
                        <w:color w:val="76923C" w:themeColor="accent3" w:themeShade="BF"/>
                        <w:sz w:val="32"/>
                        <w:szCs w:val="32"/>
                      </w:rPr>
                      <w:t>KMPO Office • 208 930-4164 • www.kmpo.net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C9185" w14:textId="77777777" w:rsidR="00B80018" w:rsidRDefault="00B80018" w:rsidP="00EC44FF">
    <w:pPr>
      <w:pStyle w:val="Footer"/>
      <w:ind w:left="-1800"/>
    </w:pPr>
    <w:r>
      <w:rPr>
        <w:rFonts w:ascii="Times New Roman" w:hAnsi="Times New Roman"/>
        <w:noProof/>
      </w:rPr>
      <mc:AlternateContent>
        <mc:Choice Requires="wps">
          <w:drawing>
            <wp:anchor distT="36576" distB="36576" distL="36576" distR="36576" simplePos="0" relativeHeight="251659776" behindDoc="0" locked="0" layoutInCell="1" allowOverlap="1" wp14:anchorId="04E55E20" wp14:editId="6E589836">
              <wp:simplePos x="0" y="0"/>
              <wp:positionH relativeFrom="column">
                <wp:posOffset>-1139028</wp:posOffset>
              </wp:positionH>
              <wp:positionV relativeFrom="paragraph">
                <wp:posOffset>-347980</wp:posOffset>
              </wp:positionV>
              <wp:extent cx="7766462" cy="522515"/>
              <wp:effectExtent l="0" t="0" r="2540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462" cy="522515"/>
                      </a:xfrm>
                      <a:prstGeom prst="rect">
                        <a:avLst/>
                      </a:prstGeom>
                      <a:solidFill>
                        <a:schemeClr val="dk1">
                          <a:lumMod val="0"/>
                          <a:lumOff val="0"/>
                        </a:schemeClr>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5CF8678" w14:textId="3778E918" w:rsidR="00B80018" w:rsidRDefault="00B80018" w:rsidP="00E26469">
                          <w:pPr>
                            <w:widowControl w:val="0"/>
                            <w:jc w:val="center"/>
                            <w:rPr>
                              <w:rFonts w:ascii="Arial" w:hAnsi="Arial" w:cs="Arial"/>
                              <w:b/>
                              <w:bCs/>
                              <w:color w:val="FFFFFF"/>
                              <w:sz w:val="32"/>
                              <w:szCs w:val="32"/>
                            </w:rPr>
                          </w:pP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E55E20" id="Rectangle 4" o:spid="_x0000_s1027" style="position:absolute;left:0;text-align:left;margin-left:-89.7pt;margin-top:-27.4pt;width:611.55pt;height:41.1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" fillcolor="black [0]" strokecolor="black [0]" insetpen="t">
              <v:shadow color="#eeece1"/>
              <v:textbox inset="2.88pt,2.88pt,2.88pt,2.88pt">
                <w:txbxContent>
                  <w:p w14:paraId="35CF8678" w14:textId="3778E918" w:rsidR="00B80018" w:rsidRDefault="00B80018" w:rsidP="00E26469">
                    <w:pPr>
                      <w:widowControl w:val="0"/>
                      <w:jc w:val="center"/>
                      <w:rPr>
                        <w:rFonts w:ascii="Arial" w:hAnsi="Arial" w:cs="Arial"/>
                        <w:b/>
                        <w:bCs/>
                        <w:color w:val="FFFFFF"/>
                        <w:sz w:val="32"/>
                        <w:szCs w:val="32"/>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93B79" w14:textId="77777777" w:rsidR="00C22BBF" w:rsidRDefault="00C22BBF" w:rsidP="00EC44FF">
    <w:pPr>
      <w:pStyle w:val="Footer"/>
      <w:ind w:left="-18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153CC" w14:textId="77777777" w:rsidR="00C22BBF" w:rsidRDefault="00DD4742" w:rsidP="00EC44FF">
    <w:pPr>
      <w:pStyle w:val="Footer"/>
      <w:ind w:left="-1800"/>
    </w:pPr>
    <w:r>
      <w:rPr>
        <w:noProof/>
      </w:rPr>
      <w:drawing>
        <wp:inline distT="0" distB="0" distL="0" distR="0" wp14:anchorId="1966219C" wp14:editId="7E240D2C">
          <wp:extent cx="8229600" cy="488950"/>
          <wp:effectExtent l="0" t="0" r="0" b="635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0" cy="4889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82C7D" w14:textId="77777777" w:rsidR="006341E2" w:rsidRDefault="006341E2" w:rsidP="00EC44FF">
      <w:r>
        <w:separator/>
      </w:r>
    </w:p>
  </w:footnote>
  <w:footnote w:type="continuationSeparator" w:id="0">
    <w:p w14:paraId="0AA6E53E" w14:textId="77777777" w:rsidR="006341E2" w:rsidRDefault="006341E2" w:rsidP="00EC4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647DD" w14:textId="77777777" w:rsidR="00A662FC" w:rsidRDefault="00A662FC" w:rsidP="005D1A70">
    <w:pPr>
      <w:pStyle w:val="Header"/>
      <w:ind w:left="-1800"/>
      <w:jc w:val="center"/>
    </w:pPr>
  </w:p>
  <w:p w14:paraId="13AFBD35" w14:textId="77777777" w:rsidR="00E21178" w:rsidRDefault="00E21178" w:rsidP="005D1A70">
    <w:pPr>
      <w:pStyle w:val="Header"/>
      <w:ind w:left="-1800"/>
      <w:jc w:val="center"/>
    </w:pPr>
    <w:r>
      <w:rPr>
        <w:noProof/>
      </w:rPr>
      <w:drawing>
        <wp:inline distT="0" distB="0" distL="0" distR="0" wp14:anchorId="6939D120" wp14:editId="6A18AA4A">
          <wp:extent cx="1983161" cy="923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MPO Logo.png"/>
                  <pic:cNvPicPr/>
                </pic:nvPicPr>
                <pic:blipFill>
                  <a:blip r:embed="rId1">
                    <a:extLst>
                      <a:ext uri="{28A0092B-C50C-407E-A947-70E740481C1C}">
                        <a14:useLocalDpi xmlns:a14="http://schemas.microsoft.com/office/drawing/2010/main" val="0"/>
                      </a:ext>
                    </a:extLst>
                  </a:blip>
                  <a:stretch>
                    <a:fillRect/>
                  </a:stretch>
                </pic:blipFill>
                <pic:spPr>
                  <a:xfrm>
                    <a:off x="0" y="0"/>
                    <a:ext cx="1993953" cy="928953"/>
                  </a:xfrm>
                  <a:prstGeom prst="rect">
                    <a:avLst/>
                  </a:prstGeom>
                </pic:spPr>
              </pic:pic>
            </a:graphicData>
          </a:graphic>
        </wp:inline>
      </w:drawing>
    </w:r>
  </w:p>
  <w:p w14:paraId="57FA5E83" w14:textId="77777777" w:rsidR="00E21178" w:rsidRDefault="00E21178" w:rsidP="00E21178">
    <w:pPr>
      <w:pStyle w:val="Header"/>
      <w:ind w:left="-1800"/>
    </w:pPr>
  </w:p>
  <w:p w14:paraId="3B08B3A3" w14:textId="77777777" w:rsidR="00E21178" w:rsidRDefault="00E21178" w:rsidP="005D1A70">
    <w:pPr>
      <w:pStyle w:val="Header"/>
      <w:ind w:left="-1800"/>
      <w:jc w:val="center"/>
      <w:rPr>
        <w:sz w:val="32"/>
        <w:szCs w:val="32"/>
      </w:rPr>
    </w:pPr>
    <w:r>
      <w:rPr>
        <w:sz w:val="32"/>
        <w:szCs w:val="32"/>
      </w:rPr>
      <w:t>Kootenai Metropolitan Planning Organization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8D146" w14:textId="77777777" w:rsidR="00427BCD" w:rsidRDefault="00427BCD" w:rsidP="00373A7C">
    <w:pPr>
      <w:pStyle w:val="Header"/>
    </w:pPr>
  </w:p>
  <w:p w14:paraId="131141F3" w14:textId="77777777" w:rsidR="00427BCD" w:rsidRDefault="00427BCD" w:rsidP="00373A7C">
    <w:pPr>
      <w:pStyle w:val="Header"/>
    </w:pPr>
  </w:p>
  <w:p w14:paraId="4ABFCA2B" w14:textId="77777777" w:rsidR="00B80018" w:rsidRPr="00373A7C" w:rsidRDefault="00373A7C" w:rsidP="00373A7C">
    <w:pPr>
      <w:pStyle w:val="Header"/>
    </w:pPr>
    <w:r>
      <w:rPr>
        <w:noProof/>
      </w:rPr>
      <w:drawing>
        <wp:inline distT="0" distB="0" distL="0" distR="0" wp14:anchorId="5AA295EC" wp14:editId="2A5E7619">
          <wp:extent cx="1597025" cy="743585"/>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7435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C272F" w14:textId="77777777" w:rsidR="00C22BBF" w:rsidRDefault="00C22BBF" w:rsidP="00EC44FF">
    <w:pPr>
      <w:pStyle w:val="Header"/>
      <w:ind w:left="-1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16365"/>
    <w:multiLevelType w:val="hybridMultilevel"/>
    <w:tmpl w:val="A8A08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270A8"/>
    <w:multiLevelType w:val="hybridMultilevel"/>
    <w:tmpl w:val="858CB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9E0"/>
    <w:multiLevelType w:val="hybridMultilevel"/>
    <w:tmpl w:val="D9C2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72316"/>
    <w:multiLevelType w:val="hybridMultilevel"/>
    <w:tmpl w:val="EE8AC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067E3"/>
    <w:multiLevelType w:val="hybridMultilevel"/>
    <w:tmpl w:val="EB60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2803"/>
    <w:multiLevelType w:val="hybridMultilevel"/>
    <w:tmpl w:val="884092FC"/>
    <w:lvl w:ilvl="0" w:tplc="50763E3A">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400329"/>
    <w:multiLevelType w:val="hybridMultilevel"/>
    <w:tmpl w:val="E102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E2E27"/>
    <w:multiLevelType w:val="hybridMultilevel"/>
    <w:tmpl w:val="14DCA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879D7"/>
    <w:multiLevelType w:val="hybridMultilevel"/>
    <w:tmpl w:val="49F0E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1715A"/>
    <w:multiLevelType w:val="hybridMultilevel"/>
    <w:tmpl w:val="C21E8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653BC6"/>
    <w:multiLevelType w:val="hybridMultilevel"/>
    <w:tmpl w:val="0DDAE9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36F7E"/>
    <w:multiLevelType w:val="hybridMultilevel"/>
    <w:tmpl w:val="16C4C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83478"/>
    <w:multiLevelType w:val="hybridMultilevel"/>
    <w:tmpl w:val="A9F241F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5272B53"/>
    <w:multiLevelType w:val="hybridMultilevel"/>
    <w:tmpl w:val="1494F4FC"/>
    <w:lvl w:ilvl="0" w:tplc="C1F6A7CE">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7C04EA6"/>
    <w:multiLevelType w:val="hybridMultilevel"/>
    <w:tmpl w:val="01AE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11"/>
  </w:num>
  <w:num w:numId="6">
    <w:abstractNumId w:val="0"/>
  </w:num>
  <w:num w:numId="7">
    <w:abstractNumId w:val="9"/>
  </w:num>
  <w:num w:numId="8">
    <w:abstractNumId w:val="6"/>
  </w:num>
  <w:num w:numId="9">
    <w:abstractNumId w:val="1"/>
  </w:num>
  <w:num w:numId="10">
    <w:abstractNumId w:val="14"/>
  </w:num>
  <w:num w:numId="11">
    <w:abstractNumId w:val="12"/>
  </w:num>
  <w:num w:numId="12">
    <w:abstractNumId w:val="10"/>
  </w:num>
  <w:num w:numId="13">
    <w:abstractNumId w:val="7"/>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99"/>
    <w:rsid w:val="00000A96"/>
    <w:rsid w:val="000524D5"/>
    <w:rsid w:val="00053099"/>
    <w:rsid w:val="00091243"/>
    <w:rsid w:val="000B18A4"/>
    <w:rsid w:val="000C3913"/>
    <w:rsid w:val="00144A43"/>
    <w:rsid w:val="00192F23"/>
    <w:rsid w:val="001A41D1"/>
    <w:rsid w:val="001B5C61"/>
    <w:rsid w:val="001B5E37"/>
    <w:rsid w:val="001D2C5F"/>
    <w:rsid w:val="001F1359"/>
    <w:rsid w:val="001F6787"/>
    <w:rsid w:val="00202918"/>
    <w:rsid w:val="00207AFD"/>
    <w:rsid w:val="002255E3"/>
    <w:rsid w:val="0023395B"/>
    <w:rsid w:val="00233A77"/>
    <w:rsid w:val="00241DC6"/>
    <w:rsid w:val="00243C04"/>
    <w:rsid w:val="002623DF"/>
    <w:rsid w:val="00264F1E"/>
    <w:rsid w:val="002841E6"/>
    <w:rsid w:val="00294515"/>
    <w:rsid w:val="00296A83"/>
    <w:rsid w:val="002F1C70"/>
    <w:rsid w:val="003323ED"/>
    <w:rsid w:val="00335627"/>
    <w:rsid w:val="00343DC8"/>
    <w:rsid w:val="00373A7C"/>
    <w:rsid w:val="003762C5"/>
    <w:rsid w:val="003C4334"/>
    <w:rsid w:val="0040324D"/>
    <w:rsid w:val="00413F83"/>
    <w:rsid w:val="00427BCD"/>
    <w:rsid w:val="00443D9F"/>
    <w:rsid w:val="004456BF"/>
    <w:rsid w:val="00465DB7"/>
    <w:rsid w:val="00470262"/>
    <w:rsid w:val="00476449"/>
    <w:rsid w:val="00476D26"/>
    <w:rsid w:val="004A18DF"/>
    <w:rsid w:val="004C243E"/>
    <w:rsid w:val="00534AFC"/>
    <w:rsid w:val="00593783"/>
    <w:rsid w:val="005A0F12"/>
    <w:rsid w:val="005D1A00"/>
    <w:rsid w:val="005D1A70"/>
    <w:rsid w:val="005E2E17"/>
    <w:rsid w:val="005F3511"/>
    <w:rsid w:val="00600727"/>
    <w:rsid w:val="00602E2D"/>
    <w:rsid w:val="006341E2"/>
    <w:rsid w:val="006420EC"/>
    <w:rsid w:val="00684890"/>
    <w:rsid w:val="006B3169"/>
    <w:rsid w:val="006B469C"/>
    <w:rsid w:val="006D4269"/>
    <w:rsid w:val="00707909"/>
    <w:rsid w:val="007151E7"/>
    <w:rsid w:val="00742C8A"/>
    <w:rsid w:val="007650B9"/>
    <w:rsid w:val="00772A91"/>
    <w:rsid w:val="00774FED"/>
    <w:rsid w:val="007E409B"/>
    <w:rsid w:val="007E6FD5"/>
    <w:rsid w:val="008122AE"/>
    <w:rsid w:val="0088770B"/>
    <w:rsid w:val="008A6B62"/>
    <w:rsid w:val="008B3C1C"/>
    <w:rsid w:val="00931F35"/>
    <w:rsid w:val="00935C8C"/>
    <w:rsid w:val="00951884"/>
    <w:rsid w:val="00961B46"/>
    <w:rsid w:val="009657DE"/>
    <w:rsid w:val="00995D2D"/>
    <w:rsid w:val="009A2172"/>
    <w:rsid w:val="009C1409"/>
    <w:rsid w:val="009C1569"/>
    <w:rsid w:val="009E66A7"/>
    <w:rsid w:val="009F007B"/>
    <w:rsid w:val="00A113A1"/>
    <w:rsid w:val="00A223CA"/>
    <w:rsid w:val="00A52B5F"/>
    <w:rsid w:val="00A5476F"/>
    <w:rsid w:val="00A662FC"/>
    <w:rsid w:val="00A7313B"/>
    <w:rsid w:val="00AB483D"/>
    <w:rsid w:val="00AC2DAF"/>
    <w:rsid w:val="00AC3002"/>
    <w:rsid w:val="00AC7A6C"/>
    <w:rsid w:val="00AE0BB4"/>
    <w:rsid w:val="00B01C50"/>
    <w:rsid w:val="00B11EA3"/>
    <w:rsid w:val="00B343F6"/>
    <w:rsid w:val="00B80018"/>
    <w:rsid w:val="00B9376C"/>
    <w:rsid w:val="00BF70E9"/>
    <w:rsid w:val="00C059EF"/>
    <w:rsid w:val="00C22BBF"/>
    <w:rsid w:val="00C253DE"/>
    <w:rsid w:val="00C43A2D"/>
    <w:rsid w:val="00C5704E"/>
    <w:rsid w:val="00C67FE2"/>
    <w:rsid w:val="00D02A33"/>
    <w:rsid w:val="00D6382C"/>
    <w:rsid w:val="00D83156"/>
    <w:rsid w:val="00D916EC"/>
    <w:rsid w:val="00DD0B2B"/>
    <w:rsid w:val="00DD0C1A"/>
    <w:rsid w:val="00DD4742"/>
    <w:rsid w:val="00E21178"/>
    <w:rsid w:val="00E26469"/>
    <w:rsid w:val="00E367D1"/>
    <w:rsid w:val="00E57814"/>
    <w:rsid w:val="00E90289"/>
    <w:rsid w:val="00EC44FF"/>
    <w:rsid w:val="00EE20B6"/>
    <w:rsid w:val="00F10E81"/>
    <w:rsid w:val="00F126A0"/>
    <w:rsid w:val="00F5446A"/>
    <w:rsid w:val="00F54499"/>
    <w:rsid w:val="00F90BAC"/>
    <w:rsid w:val="00FC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DCAF3C"/>
  <w15:docId w15:val="{81AD3585-2245-4C96-BC37-B8C14562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4FF"/>
    <w:pPr>
      <w:tabs>
        <w:tab w:val="center" w:pos="4320"/>
        <w:tab w:val="right" w:pos="8640"/>
      </w:tabs>
    </w:pPr>
  </w:style>
  <w:style w:type="character" w:customStyle="1" w:styleId="HeaderChar">
    <w:name w:val="Header Char"/>
    <w:basedOn w:val="DefaultParagraphFont"/>
    <w:link w:val="Header"/>
    <w:uiPriority w:val="99"/>
    <w:rsid w:val="00EC44FF"/>
  </w:style>
  <w:style w:type="paragraph" w:styleId="Footer">
    <w:name w:val="footer"/>
    <w:basedOn w:val="Normal"/>
    <w:link w:val="FooterChar"/>
    <w:uiPriority w:val="99"/>
    <w:unhideWhenUsed/>
    <w:rsid w:val="00EC44FF"/>
    <w:pPr>
      <w:tabs>
        <w:tab w:val="center" w:pos="4320"/>
        <w:tab w:val="right" w:pos="8640"/>
      </w:tabs>
    </w:pPr>
  </w:style>
  <w:style w:type="character" w:customStyle="1" w:styleId="FooterChar">
    <w:name w:val="Footer Char"/>
    <w:basedOn w:val="DefaultParagraphFont"/>
    <w:link w:val="Footer"/>
    <w:uiPriority w:val="99"/>
    <w:rsid w:val="00EC44FF"/>
  </w:style>
  <w:style w:type="paragraph" w:styleId="BalloonText">
    <w:name w:val="Balloon Text"/>
    <w:basedOn w:val="Normal"/>
    <w:link w:val="BalloonTextChar"/>
    <w:uiPriority w:val="99"/>
    <w:semiHidden/>
    <w:unhideWhenUsed/>
    <w:rsid w:val="00EC44FF"/>
    <w:rPr>
      <w:rFonts w:ascii="Lucida Grande" w:hAnsi="Lucida Grande"/>
      <w:sz w:val="18"/>
      <w:szCs w:val="18"/>
    </w:rPr>
  </w:style>
  <w:style w:type="character" w:customStyle="1" w:styleId="BalloonTextChar">
    <w:name w:val="Balloon Text Char"/>
    <w:link w:val="BalloonText"/>
    <w:uiPriority w:val="99"/>
    <w:semiHidden/>
    <w:rsid w:val="00EC44FF"/>
    <w:rPr>
      <w:rFonts w:ascii="Lucida Grande" w:hAnsi="Lucida Grande"/>
      <w:sz w:val="18"/>
      <w:szCs w:val="18"/>
    </w:rPr>
  </w:style>
  <w:style w:type="table" w:styleId="TableGrid">
    <w:name w:val="Table Grid"/>
    <w:basedOn w:val="TableNormal"/>
    <w:uiPriority w:val="59"/>
    <w:rsid w:val="006D4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0EC"/>
    <w:pPr>
      <w:ind w:left="720"/>
    </w:pPr>
  </w:style>
  <w:style w:type="character" w:styleId="Hyperlink">
    <w:name w:val="Hyperlink"/>
    <w:basedOn w:val="DefaultParagraphFont"/>
    <w:uiPriority w:val="99"/>
    <w:unhideWhenUsed/>
    <w:rsid w:val="00241DC6"/>
    <w:rPr>
      <w:color w:val="0000FF" w:themeColor="hyperlink"/>
      <w:u w:val="single"/>
    </w:rPr>
  </w:style>
  <w:style w:type="character" w:styleId="FollowedHyperlink">
    <w:name w:val="FollowedHyperlink"/>
    <w:basedOn w:val="DefaultParagraphFont"/>
    <w:uiPriority w:val="99"/>
    <w:semiHidden/>
    <w:unhideWhenUsed/>
    <w:rsid w:val="00707909"/>
    <w:rPr>
      <w:color w:val="800080" w:themeColor="followedHyperlink"/>
      <w:u w:val="single"/>
    </w:rPr>
  </w:style>
  <w:style w:type="character" w:styleId="CommentReference">
    <w:name w:val="annotation reference"/>
    <w:basedOn w:val="DefaultParagraphFont"/>
    <w:uiPriority w:val="99"/>
    <w:semiHidden/>
    <w:unhideWhenUsed/>
    <w:rsid w:val="001B5E37"/>
    <w:rPr>
      <w:sz w:val="16"/>
      <w:szCs w:val="16"/>
    </w:rPr>
  </w:style>
  <w:style w:type="paragraph" w:styleId="CommentText">
    <w:name w:val="annotation text"/>
    <w:basedOn w:val="Normal"/>
    <w:link w:val="CommentTextChar"/>
    <w:uiPriority w:val="99"/>
    <w:semiHidden/>
    <w:unhideWhenUsed/>
    <w:rsid w:val="001B5E37"/>
    <w:rPr>
      <w:sz w:val="20"/>
      <w:szCs w:val="20"/>
    </w:rPr>
  </w:style>
  <w:style w:type="character" w:customStyle="1" w:styleId="CommentTextChar">
    <w:name w:val="Comment Text Char"/>
    <w:basedOn w:val="DefaultParagraphFont"/>
    <w:link w:val="CommentText"/>
    <w:uiPriority w:val="99"/>
    <w:semiHidden/>
    <w:rsid w:val="001B5E37"/>
  </w:style>
  <w:style w:type="paragraph" w:styleId="CommentSubject">
    <w:name w:val="annotation subject"/>
    <w:basedOn w:val="CommentText"/>
    <w:next w:val="CommentText"/>
    <w:link w:val="CommentSubjectChar"/>
    <w:uiPriority w:val="99"/>
    <w:semiHidden/>
    <w:unhideWhenUsed/>
    <w:rsid w:val="001B5E37"/>
    <w:rPr>
      <w:b/>
      <w:bCs/>
    </w:rPr>
  </w:style>
  <w:style w:type="character" w:customStyle="1" w:styleId="CommentSubjectChar">
    <w:name w:val="Comment Subject Char"/>
    <w:basedOn w:val="CommentTextChar"/>
    <w:link w:val="CommentSubject"/>
    <w:uiPriority w:val="99"/>
    <w:semiHidden/>
    <w:rsid w:val="001B5E37"/>
    <w:rPr>
      <w:b/>
      <w:bCs/>
    </w:rPr>
  </w:style>
  <w:style w:type="paragraph" w:styleId="Revision">
    <w:name w:val="Revision"/>
    <w:hidden/>
    <w:uiPriority w:val="99"/>
    <w:semiHidden/>
    <w:rsid w:val="00F90B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td.idaho.gov/pt/" TargetMode="External"/><Relationship Id="rId18" Type="http://schemas.openxmlformats.org/officeDocument/2006/relationships/hyperlink" Target="http://itd.idaho.gov/p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transit.dot.gov/funding/grants/grant-programs" TargetMode="External"/><Relationship Id="rId7" Type="http://schemas.openxmlformats.org/officeDocument/2006/relationships/endnotes" Target="endnotes.xml"/><Relationship Id="rId12" Type="http://schemas.openxmlformats.org/officeDocument/2006/relationships/hyperlink" Target="https://www.transit.dot.gov/funding/grants/enhanced-mobility-seniors-individuals-disabilities-section-5310-program-technical" TargetMode="External"/><Relationship Id="rId17" Type="http://schemas.openxmlformats.org/officeDocument/2006/relationships/hyperlink" Target="http://itd.idaho.gov/p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klund@kmpo.net" TargetMode="External"/><Relationship Id="rId20" Type="http://schemas.openxmlformats.org/officeDocument/2006/relationships/hyperlink" Target="http://itd.idaho.gov/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gmiles@kmpo.net"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transit.dot.gov/funding/grants/grant-progr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ransit.dot.gov/regulations-and-guidance/environmental-programs/national-environmental-policy-act" TargetMode="External"/><Relationship Id="rId22" Type="http://schemas.openxmlformats.org/officeDocument/2006/relationships/hyperlink" Target="mailto:gmiles@kmpo.net"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thrick\Desktop\P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05790-63D8-4FA5-A95C-194F5F78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 Template</Template>
  <TotalTime>0</TotalTime>
  <Pages>16</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Idaho Transportation Department</Company>
  <LinksUpToDate>false</LinksUpToDate>
  <CharactersWithSpaces>14524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Bathrick</dc:creator>
  <cp:lastModifiedBy>Glenn Miles</cp:lastModifiedBy>
  <cp:revision>2</cp:revision>
  <cp:lastPrinted>2020-01-02T17:29:00Z</cp:lastPrinted>
  <dcterms:created xsi:type="dcterms:W3CDTF">2020-02-03T20:45:00Z</dcterms:created>
  <dcterms:modified xsi:type="dcterms:W3CDTF">2020-02-03T20:45:00Z</dcterms:modified>
</cp:coreProperties>
</file>